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68F3BD2" w14:textId="112BD2ED" w:rsidR="009D4DD2" w:rsidRPr="003F6F55" w:rsidRDefault="00C07D29" w:rsidP="00766219">
      <w:pPr>
        <w:pStyle w:val="Ttulo1"/>
        <w:jc w:val="center"/>
        <w:rPr>
          <w:rFonts w:eastAsia="Times New Roman"/>
          <w:color w:val="000000"/>
        </w:rPr>
      </w:pPr>
      <w:r w:rsidRPr="003F6F55">
        <w:rPr>
          <w:rFonts w:eastAsia="Times New Roman"/>
          <w:color w:val="000000"/>
        </w:rPr>
        <w:t>REPÚBLICA DEL PARAGUAY</w:t>
      </w:r>
    </w:p>
    <w:p w14:paraId="061A1AA9" w14:textId="00E88334" w:rsidR="009D4DD2" w:rsidRPr="000356DE" w:rsidRDefault="009D4DD2" w:rsidP="000356DE">
      <w:pPr>
        <w:rPr>
          <w:rFonts w:eastAsia="Times New Roman"/>
          <w:color w:val="000000"/>
          <w:sz w:val="23"/>
          <w:szCs w:val="23"/>
        </w:rPr>
      </w:pPr>
    </w:p>
    <w:p w14:paraId="6FC129DD" w14:textId="6774CF0A" w:rsidR="000356DE" w:rsidRPr="000356DE" w:rsidRDefault="00766219" w:rsidP="000356DE">
      <w:pPr>
        <w:rPr>
          <w:rFonts w:eastAsia="Times New Roman"/>
          <w:color w:val="000000"/>
          <w:sz w:val="23"/>
          <w:szCs w:val="23"/>
        </w:rPr>
      </w:pPr>
      <w:r>
        <w:rPr>
          <w:rFonts w:eastAsia="Times New Roman"/>
          <w:color w:val="000000"/>
          <w:sz w:val="23"/>
          <w:szCs w:val="23"/>
        </w:rPr>
        <w:pict w14:anchorId="1823C0A6">
          <v:rect id="_x0000_i1028" style="width:0;height:1.5pt" o:hralign="center" o:hrstd="t" o:hr="t" fillcolor="#a0a0a0" stroked="f"/>
        </w:pict>
      </w:r>
    </w:p>
    <w:p w14:paraId="1028D07E" w14:textId="606FEF41" w:rsidR="009D4DD2" w:rsidRPr="003F6F55" w:rsidRDefault="009D4DD2">
      <w:pPr>
        <w:spacing w:after="240"/>
        <w:rPr>
          <w:rFonts w:eastAsia="Times New Roman"/>
          <w:color w:val="000000"/>
          <w:sz w:val="23"/>
          <w:szCs w:val="23"/>
        </w:rPr>
      </w:pPr>
    </w:p>
    <w:p w14:paraId="08D3287A" w14:textId="772AE3B4" w:rsidR="009D4DD2" w:rsidRPr="003F6F55" w:rsidRDefault="000C6362">
      <w:pPr>
        <w:spacing w:after="240"/>
        <w:rPr>
          <w:rFonts w:eastAsia="Times New Roman"/>
          <w:color w:val="000000"/>
          <w:sz w:val="23"/>
          <w:szCs w:val="23"/>
        </w:rPr>
      </w:pPr>
      <w:r w:rsidRPr="004B2A79">
        <w:rPr>
          <w:noProof/>
          <w:highlight w:val="yellow"/>
        </w:rPr>
        <w:drawing>
          <wp:anchor distT="0" distB="0" distL="0" distR="0" simplePos="0" relativeHeight="251768832" behindDoc="0" locked="0" layoutInCell="1" allowOverlap="1" wp14:anchorId="194654E9" wp14:editId="44E61122">
            <wp:simplePos x="0" y="0"/>
            <wp:positionH relativeFrom="page">
              <wp:posOffset>2597650</wp:posOffset>
            </wp:positionH>
            <wp:positionV relativeFrom="paragraph">
              <wp:posOffset>238638</wp:posOffset>
            </wp:positionV>
            <wp:extent cx="2203450" cy="1196411"/>
            <wp:effectExtent l="0" t="0" r="6350" b="3810"/>
            <wp:wrapNone/>
            <wp:docPr id="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6" cstate="print"/>
                    <a:stretch>
                      <a:fillRect/>
                    </a:stretch>
                  </pic:blipFill>
                  <pic:spPr>
                    <a:xfrm>
                      <a:off x="0" y="0"/>
                      <a:ext cx="2203450" cy="1196411"/>
                    </a:xfrm>
                    <a:prstGeom prst="rect">
                      <a:avLst/>
                    </a:prstGeom>
                  </pic:spPr>
                </pic:pic>
              </a:graphicData>
            </a:graphic>
            <wp14:sizeRelH relativeFrom="margin">
              <wp14:pctWidth>0</wp14:pctWidth>
            </wp14:sizeRelH>
            <wp14:sizeRelV relativeFrom="margin">
              <wp14:pctHeight>0</wp14:pctHeight>
            </wp14:sizeRelV>
          </wp:anchor>
        </w:drawing>
      </w:r>
      <w:r w:rsidR="00C07D29" w:rsidRPr="003F6F55">
        <w:rPr>
          <w:rFonts w:eastAsia="Times New Roman"/>
          <w:color w:val="000000"/>
          <w:sz w:val="23"/>
          <w:szCs w:val="23"/>
        </w:rPr>
        <w:br/>
      </w:r>
      <w:r w:rsidR="00C07D29" w:rsidRPr="003F6F55">
        <w:rPr>
          <w:rFonts w:eastAsia="Times New Roman"/>
          <w:color w:val="000000"/>
          <w:sz w:val="23"/>
          <w:szCs w:val="23"/>
        </w:rPr>
        <w:br/>
      </w:r>
    </w:p>
    <w:p w14:paraId="27C4745D" w14:textId="77777777" w:rsidR="009D4DD2" w:rsidRPr="003F6F55" w:rsidRDefault="00C07D29">
      <w:pPr>
        <w:spacing w:after="240"/>
        <w:rPr>
          <w:rFonts w:eastAsia="Times New Roman"/>
          <w:color w:val="000000"/>
          <w:sz w:val="23"/>
          <w:szCs w:val="23"/>
        </w:rPr>
      </w:pPr>
      <w:r w:rsidRPr="003F6F55">
        <w:rPr>
          <w:rFonts w:eastAsia="Times New Roman"/>
          <w:color w:val="000000"/>
          <w:sz w:val="23"/>
          <w:szCs w:val="23"/>
        </w:rPr>
        <w:br/>
      </w:r>
      <w:r w:rsidRPr="003F6F55">
        <w:rPr>
          <w:rFonts w:eastAsia="Times New Roman"/>
          <w:color w:val="000000"/>
          <w:sz w:val="23"/>
          <w:szCs w:val="23"/>
        </w:rPr>
        <w:br/>
      </w:r>
    </w:p>
    <w:p w14:paraId="33227036" w14:textId="4B378B80" w:rsidR="008340CB" w:rsidRDefault="00C07D29" w:rsidP="000356DE">
      <w:pPr>
        <w:spacing w:line="276" w:lineRule="auto"/>
        <w:jc w:val="center"/>
        <w:rPr>
          <w:rFonts w:asciiTheme="minorHAnsi" w:hAnsiTheme="minorHAnsi" w:cstheme="minorHAnsi"/>
          <w:i/>
        </w:rPr>
      </w:pPr>
      <w:r w:rsidRPr="003F6F55">
        <w:rPr>
          <w:rFonts w:eastAsia="Times New Roman"/>
          <w:color w:val="000000"/>
          <w:sz w:val="23"/>
          <w:szCs w:val="23"/>
        </w:rPr>
        <w:br/>
      </w:r>
      <w:r w:rsidRPr="003F6F55">
        <w:rPr>
          <w:rFonts w:eastAsia="Times New Roman"/>
          <w:color w:val="000000"/>
          <w:sz w:val="23"/>
          <w:szCs w:val="23"/>
        </w:rPr>
        <w:br/>
      </w:r>
      <w:r w:rsidR="000356DE">
        <w:rPr>
          <w:rFonts w:asciiTheme="minorHAnsi" w:hAnsiTheme="minorHAnsi" w:cstheme="minorHAnsi"/>
          <w:i/>
        </w:rPr>
        <w:t>MUNICIPALIDAD DE ITAUGUÁ</w:t>
      </w:r>
    </w:p>
    <w:p w14:paraId="2CEF9D12" w14:textId="77777777" w:rsidR="008340CB" w:rsidRDefault="008340CB" w:rsidP="000356DE">
      <w:pPr>
        <w:spacing w:line="276" w:lineRule="auto"/>
        <w:jc w:val="center"/>
        <w:rPr>
          <w:rFonts w:asciiTheme="minorHAnsi" w:hAnsiTheme="minorHAnsi" w:cstheme="minorHAnsi"/>
          <w:i/>
        </w:rPr>
      </w:pPr>
    </w:p>
    <w:p w14:paraId="79949E1D" w14:textId="58CDA80C" w:rsidR="000356DE" w:rsidRDefault="000356DE" w:rsidP="000356DE">
      <w:pPr>
        <w:spacing w:line="276" w:lineRule="auto"/>
        <w:jc w:val="center"/>
        <w:rPr>
          <w:rFonts w:asciiTheme="minorHAnsi" w:hAnsiTheme="minorHAnsi" w:cstheme="minorHAnsi"/>
          <w:i/>
        </w:rPr>
      </w:pPr>
      <w:r>
        <w:rPr>
          <w:rFonts w:asciiTheme="minorHAnsi" w:hAnsiTheme="minorHAnsi" w:cstheme="minorHAnsi"/>
          <w:i/>
        </w:rPr>
        <w:t>CONTRATACIÓN VIA DE LA EXCEPCIÓN (CVE) N°0</w:t>
      </w:r>
      <w:r w:rsidR="003825A6">
        <w:rPr>
          <w:rFonts w:asciiTheme="minorHAnsi" w:hAnsiTheme="minorHAnsi" w:cstheme="minorHAnsi"/>
          <w:i/>
        </w:rPr>
        <w:t>3</w:t>
      </w:r>
      <w:r>
        <w:rPr>
          <w:rFonts w:asciiTheme="minorHAnsi" w:hAnsiTheme="minorHAnsi" w:cstheme="minorHAnsi"/>
          <w:i/>
        </w:rPr>
        <w:t>/</w:t>
      </w:r>
      <w:r w:rsidR="002B5B85">
        <w:rPr>
          <w:rFonts w:asciiTheme="minorHAnsi" w:hAnsiTheme="minorHAnsi" w:cstheme="minorHAnsi"/>
          <w:i/>
        </w:rPr>
        <w:t>2024 CONSTRUCCION</w:t>
      </w:r>
      <w:r w:rsidR="00502917">
        <w:rPr>
          <w:rFonts w:asciiTheme="minorHAnsi" w:hAnsiTheme="minorHAnsi" w:cstheme="minorHAnsi"/>
          <w:i/>
        </w:rPr>
        <w:t xml:space="preserve"> Y </w:t>
      </w:r>
      <w:r>
        <w:rPr>
          <w:rFonts w:asciiTheme="minorHAnsi" w:hAnsiTheme="minorHAnsi" w:cstheme="minorHAnsi"/>
          <w:i/>
        </w:rPr>
        <w:t xml:space="preserve">REPARACIÓN DE </w:t>
      </w:r>
      <w:r w:rsidR="00502917">
        <w:rPr>
          <w:rFonts w:asciiTheme="minorHAnsi" w:hAnsiTheme="minorHAnsi" w:cstheme="minorHAnsi"/>
          <w:i/>
        </w:rPr>
        <w:t xml:space="preserve">UN </w:t>
      </w:r>
      <w:r>
        <w:rPr>
          <w:rFonts w:asciiTheme="minorHAnsi" w:hAnsiTheme="minorHAnsi" w:cstheme="minorHAnsi"/>
          <w:i/>
        </w:rPr>
        <w:t>PUENTE</w:t>
      </w:r>
      <w:r w:rsidR="00502917">
        <w:rPr>
          <w:rFonts w:asciiTheme="minorHAnsi" w:hAnsiTheme="minorHAnsi" w:cstheme="minorHAnsi"/>
          <w:i/>
        </w:rPr>
        <w:t xml:space="preserve"> UBICADO EN LA COMPAÑÍA</w:t>
      </w:r>
      <w:r w:rsidR="003825A6">
        <w:rPr>
          <w:rFonts w:asciiTheme="minorHAnsi" w:hAnsiTheme="minorHAnsi" w:cstheme="minorHAnsi"/>
          <w:i/>
        </w:rPr>
        <w:t xml:space="preserve"> ITAUGUA GUAZU</w:t>
      </w:r>
      <w:r w:rsidR="00502917">
        <w:rPr>
          <w:rFonts w:asciiTheme="minorHAnsi" w:hAnsiTheme="minorHAnsi" w:cstheme="minorHAnsi"/>
          <w:i/>
        </w:rPr>
        <w:t xml:space="preserve"> DE </w:t>
      </w:r>
      <w:r w:rsidR="00CA6F50">
        <w:rPr>
          <w:rFonts w:asciiTheme="minorHAnsi" w:hAnsiTheme="minorHAnsi" w:cstheme="minorHAnsi"/>
          <w:i/>
        </w:rPr>
        <w:t>LA</w:t>
      </w:r>
      <w:r w:rsidR="00502917">
        <w:rPr>
          <w:rFonts w:asciiTheme="minorHAnsi" w:hAnsiTheme="minorHAnsi" w:cstheme="minorHAnsi"/>
          <w:i/>
        </w:rPr>
        <w:t xml:space="preserve"> CIUDAD</w:t>
      </w:r>
      <w:r w:rsidR="00CA6F50">
        <w:rPr>
          <w:rFonts w:asciiTheme="minorHAnsi" w:hAnsiTheme="minorHAnsi" w:cstheme="minorHAnsi"/>
          <w:i/>
        </w:rPr>
        <w:t xml:space="preserve"> DE ITAUGUA</w:t>
      </w:r>
      <w:r w:rsidR="00502917">
        <w:rPr>
          <w:rFonts w:asciiTheme="minorHAnsi" w:hAnsiTheme="minorHAnsi" w:cstheme="minorHAnsi"/>
          <w:i/>
        </w:rPr>
        <w:t>.</w:t>
      </w:r>
      <w:r>
        <w:rPr>
          <w:rFonts w:asciiTheme="minorHAnsi" w:hAnsiTheme="minorHAnsi" w:cstheme="minorHAnsi"/>
          <w:i/>
        </w:rPr>
        <w:t xml:space="preserve"> </w:t>
      </w:r>
    </w:p>
    <w:p w14:paraId="7EEB8C60" w14:textId="2D754406" w:rsidR="000356DE" w:rsidRDefault="000356DE" w:rsidP="000356DE">
      <w:pPr>
        <w:spacing w:line="276" w:lineRule="auto"/>
        <w:jc w:val="center"/>
        <w:rPr>
          <w:rFonts w:asciiTheme="minorHAnsi" w:hAnsiTheme="minorHAnsi" w:cstheme="minorHAnsi"/>
          <w:i/>
        </w:rPr>
      </w:pPr>
    </w:p>
    <w:p w14:paraId="06BF6B7B" w14:textId="788B043A" w:rsidR="000356DE" w:rsidRDefault="000356DE" w:rsidP="000356DE">
      <w:pPr>
        <w:spacing w:line="276" w:lineRule="auto"/>
        <w:jc w:val="center"/>
        <w:rPr>
          <w:rFonts w:asciiTheme="minorHAnsi" w:hAnsiTheme="minorHAnsi" w:cstheme="minorHAnsi"/>
          <w:i/>
        </w:rPr>
      </w:pPr>
    </w:p>
    <w:p w14:paraId="082E2E45" w14:textId="77777777" w:rsidR="000356DE" w:rsidRPr="00512492" w:rsidRDefault="000356DE" w:rsidP="000356DE">
      <w:pPr>
        <w:spacing w:line="276" w:lineRule="auto"/>
        <w:jc w:val="center"/>
        <w:rPr>
          <w:rFonts w:asciiTheme="minorHAnsi" w:hAnsiTheme="minorHAnsi" w:cstheme="minorHAnsi"/>
          <w:i/>
        </w:rPr>
      </w:pPr>
    </w:p>
    <w:p w14:paraId="36B0D56C" w14:textId="6EB1B0A8" w:rsidR="009D4DD2" w:rsidRPr="000356DE" w:rsidRDefault="000356DE" w:rsidP="000356DE">
      <w:pPr>
        <w:spacing w:line="276" w:lineRule="auto"/>
        <w:jc w:val="center"/>
        <w:rPr>
          <w:rFonts w:asciiTheme="minorHAnsi" w:hAnsiTheme="minorHAnsi" w:cstheme="minorHAnsi"/>
          <w:b/>
          <w:sz w:val="40"/>
        </w:rPr>
      </w:pPr>
      <w:r w:rsidRPr="00512492">
        <w:rPr>
          <w:rFonts w:asciiTheme="minorHAnsi" w:hAnsiTheme="minorHAnsi" w:cstheme="minorHAnsi"/>
          <w:b/>
          <w:sz w:val="36"/>
        </w:rPr>
        <w:t>BASES Y CONDICIONES PARA LA CONTRATACION DE OBRAS PARA MUNICIPIOS</w:t>
      </w:r>
    </w:p>
    <w:p w14:paraId="38F86E92" w14:textId="23B0F713" w:rsidR="009D4DD2" w:rsidRPr="0020316A" w:rsidRDefault="0020316A">
      <w:pPr>
        <w:pStyle w:val="caratula-p"/>
        <w:rPr>
          <w:b/>
          <w:color w:val="000000"/>
          <w:sz w:val="36"/>
          <w:szCs w:val="36"/>
        </w:rPr>
      </w:pPr>
      <w:r w:rsidRPr="0020316A">
        <w:rPr>
          <w:b/>
          <w:color w:val="000000"/>
          <w:sz w:val="36"/>
          <w:szCs w:val="36"/>
        </w:rPr>
        <w:t xml:space="preserve"> LEY Nº 7021/22.</w:t>
      </w:r>
    </w:p>
    <w:p w14:paraId="2DB6A4D1" w14:textId="77777777" w:rsidR="00457124" w:rsidRPr="003F6F55" w:rsidRDefault="00457124" w:rsidP="00457124">
      <w:pPr>
        <w:pStyle w:val="caratula-p"/>
        <w:rPr>
          <w:color w:val="000000"/>
          <w:sz w:val="23"/>
          <w:szCs w:val="23"/>
        </w:rPr>
      </w:pPr>
    </w:p>
    <w:p w14:paraId="52DDAE3B" w14:textId="77777777" w:rsidR="00457124" w:rsidRPr="003F6F55" w:rsidRDefault="00457124" w:rsidP="00457124">
      <w:pPr>
        <w:pStyle w:val="caratula-p"/>
        <w:rPr>
          <w:color w:val="000000"/>
          <w:sz w:val="23"/>
          <w:szCs w:val="23"/>
        </w:rPr>
      </w:pPr>
    </w:p>
    <w:p w14:paraId="1D71F224" w14:textId="77777777" w:rsidR="00457124" w:rsidRPr="003F6F55" w:rsidRDefault="00457124" w:rsidP="00457124">
      <w:pPr>
        <w:pStyle w:val="caratula-p"/>
        <w:rPr>
          <w:b/>
          <w:color w:val="000000"/>
          <w:sz w:val="23"/>
          <w:szCs w:val="23"/>
        </w:rPr>
      </w:pPr>
      <w:r w:rsidRPr="003F6F55">
        <w:rPr>
          <w:b/>
          <w:color w:val="000000"/>
          <w:sz w:val="23"/>
          <w:szCs w:val="23"/>
        </w:rPr>
        <w:t>Versión 2 – Aprobado por Resolución DNCP N° 455/2024</w:t>
      </w:r>
    </w:p>
    <w:p w14:paraId="2C40BE5F" w14:textId="3DC55E07" w:rsidR="001C3C68" w:rsidRDefault="00C07D29" w:rsidP="005223CE">
      <w:pPr>
        <w:spacing w:after="240"/>
        <w:rPr>
          <w:rFonts w:eastAsia="Times New Roman"/>
          <w:color w:val="000000"/>
          <w:sz w:val="23"/>
          <w:szCs w:val="23"/>
        </w:rPr>
      </w:pPr>
      <w:r w:rsidRPr="003F6F55">
        <w:rPr>
          <w:rFonts w:eastAsia="Times New Roman"/>
          <w:b/>
          <w:color w:val="000000"/>
          <w:sz w:val="56"/>
          <w:szCs w:val="56"/>
        </w:rPr>
        <w:br/>
      </w:r>
      <w:r w:rsidRPr="003F6F55">
        <w:rPr>
          <w:rFonts w:eastAsia="Times New Roman"/>
          <w:color w:val="000000"/>
          <w:sz w:val="23"/>
          <w:szCs w:val="23"/>
        </w:rPr>
        <w:br/>
      </w:r>
      <w:r w:rsidRPr="003F6F55">
        <w:rPr>
          <w:rFonts w:eastAsia="Times New Roman"/>
          <w:color w:val="000000"/>
          <w:sz w:val="23"/>
          <w:szCs w:val="23"/>
        </w:rPr>
        <w:br/>
      </w:r>
      <w:r w:rsidRPr="003F6F55">
        <w:rPr>
          <w:rFonts w:eastAsia="Times New Roman"/>
          <w:color w:val="000000"/>
          <w:sz w:val="23"/>
          <w:szCs w:val="23"/>
        </w:rPr>
        <w:br/>
      </w:r>
      <w:r w:rsidRPr="003F6F55">
        <w:rPr>
          <w:rFonts w:eastAsia="Times New Roman"/>
          <w:color w:val="000000"/>
          <w:sz w:val="23"/>
          <w:szCs w:val="23"/>
        </w:rPr>
        <w:br/>
      </w:r>
      <w:r w:rsidRPr="003F6F55">
        <w:rPr>
          <w:rFonts w:eastAsia="Times New Roman"/>
          <w:color w:val="000000"/>
          <w:sz w:val="23"/>
          <w:szCs w:val="23"/>
        </w:rPr>
        <w:br/>
      </w:r>
    </w:p>
    <w:p w14:paraId="57B4F4A1" w14:textId="35A9B93D" w:rsidR="005223CE" w:rsidRDefault="005223CE" w:rsidP="005223CE">
      <w:pPr>
        <w:spacing w:after="240"/>
        <w:rPr>
          <w:rFonts w:eastAsia="Times New Roman"/>
          <w:color w:val="000000"/>
          <w:sz w:val="23"/>
          <w:szCs w:val="23"/>
        </w:rPr>
      </w:pPr>
    </w:p>
    <w:p w14:paraId="4B3428CF" w14:textId="77777777" w:rsidR="005223CE" w:rsidRPr="005223CE" w:rsidRDefault="005223CE" w:rsidP="005223CE">
      <w:pPr>
        <w:spacing w:after="240"/>
        <w:rPr>
          <w:rFonts w:eastAsia="Times New Roman"/>
          <w:color w:val="000000"/>
          <w:sz w:val="23"/>
          <w:szCs w:val="23"/>
        </w:rPr>
      </w:pPr>
    </w:p>
    <w:p w14:paraId="4AD40233" w14:textId="5675B2D5"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09440" behindDoc="0" locked="0" layoutInCell="1" allowOverlap="1" wp14:anchorId="525ECE4A" wp14:editId="1A1CD749">
                <wp:simplePos x="0" y="0"/>
                <wp:positionH relativeFrom="column">
                  <wp:posOffset>0</wp:posOffset>
                </wp:positionH>
                <wp:positionV relativeFrom="paragraph">
                  <wp:posOffset>78740</wp:posOffset>
                </wp:positionV>
                <wp:extent cx="5409565" cy="920115"/>
                <wp:effectExtent l="13335" t="9525" r="6350" b="13335"/>
                <wp:wrapSquare wrapText="bothSides"/>
                <wp:docPr id="37"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920115"/>
                        </a:xfrm>
                        <a:prstGeom prst="rect">
                          <a:avLst/>
                        </a:prstGeom>
                        <a:solidFill>
                          <a:srgbClr val="FFFFFF"/>
                        </a:solidFill>
                        <a:ln w="9525">
                          <a:solidFill>
                            <a:srgbClr val="000000"/>
                          </a:solidFill>
                          <a:miter lim="800000"/>
                          <a:headEnd/>
                          <a:tailEnd/>
                        </a:ln>
                      </wps:spPr>
                      <wps:txbx>
                        <w:txbxContent>
                          <w:p w14:paraId="7155BC1B" w14:textId="33165847" w:rsidR="00523FCC" w:rsidRPr="00042563" w:rsidRDefault="00523FCC" w:rsidP="00523FCC">
                            <w:pPr>
                              <w:pStyle w:val="NormalWeb"/>
                              <w:jc w:val="both"/>
                              <w:rPr>
                                <w:bCs/>
                                <w:color w:val="000000"/>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25ECE4A" id="_x0000_t202" coordsize="21600,21600" o:spt="202" path="m,l,21600r21600,l21600,xe">
                <v:stroke joinstyle="miter"/>
                <v:path gradientshapeok="t" o:connecttype="rect"/>
              </v:shapetype>
              <v:shape id="Text Box 122" o:spid="_x0000_s1026" type="#_x0000_t202" style="position:absolute;left:0;text-align:left;margin-left:0;margin-top:6.2pt;width:425.95pt;height:72.45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">
                <v:textbox style="mso-fit-shape-to-text:t">
                  <w:txbxContent>
                    <w:p w14:paraId="7155BC1B" w14:textId="33165847" w:rsidR="00523FCC" w:rsidRPr="00042563" w:rsidRDefault="00523FCC" w:rsidP="00523FCC">
                      <w:pPr>
                        <w:pStyle w:val="NormalWeb"/>
                        <w:jc w:val="both"/>
                        <w:rPr>
                          <w:bCs/>
                          <w:color w:val="000000"/>
                        </w:rPr>
                      </w:pPr>
                    </w:p>
                  </w:txbxContent>
                </v:textbox>
                <w10:wrap type="square"/>
              </v:shape>
            </w:pict>
          </mc:Fallback>
        </mc:AlternateContent>
      </w:r>
    </w:p>
    <w:p w14:paraId="4274E5B2"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11488" behindDoc="0" locked="0" layoutInCell="1" allowOverlap="1" wp14:anchorId="28F392F7" wp14:editId="2359E207">
                <wp:simplePos x="0" y="0"/>
                <wp:positionH relativeFrom="column">
                  <wp:posOffset>47625</wp:posOffset>
                </wp:positionH>
                <wp:positionV relativeFrom="paragraph">
                  <wp:posOffset>118745</wp:posOffset>
                </wp:positionV>
                <wp:extent cx="5409565" cy="920115"/>
                <wp:effectExtent l="13335" t="6350" r="6350" b="6985"/>
                <wp:wrapSquare wrapText="bothSides"/>
                <wp:docPr id="36"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920115"/>
                        </a:xfrm>
                        <a:prstGeom prst="rect">
                          <a:avLst/>
                        </a:prstGeom>
                        <a:solidFill>
                          <a:srgbClr val="FFFFFF"/>
                        </a:solidFill>
                        <a:ln w="9525">
                          <a:solidFill>
                            <a:srgbClr val="000000"/>
                          </a:solidFill>
                          <a:miter lim="800000"/>
                          <a:headEnd/>
                          <a:tailEnd/>
                        </a:ln>
                      </wps:spPr>
                      <wps:txbx>
                        <w:txbxContent>
                          <w:p w14:paraId="046DF97A" w14:textId="30D02FC5" w:rsidR="00523FCC" w:rsidRPr="003466DC" w:rsidRDefault="00523FCC" w:rsidP="00523FCC">
                            <w:pPr>
                              <w:pStyle w:val="NormalWeb"/>
                              <w:jc w:val="both"/>
                              <w:rPr>
                                <w:color w:val="000000"/>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8F392F7" id="Text Box 123" o:spid="_x0000_s1027" type="#_x0000_t202" style="position:absolute;left:0;text-align:left;margin-left:3.75pt;margin-top:9.35pt;width:425.95pt;height:72.4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">
                <v:textbox style="mso-fit-shape-to-text:t">
                  <w:txbxContent>
                    <w:p w14:paraId="046DF97A" w14:textId="30D02FC5" w:rsidR="00523FCC" w:rsidRPr="003466DC" w:rsidRDefault="00523FCC" w:rsidP="00523FCC">
                      <w:pPr>
                        <w:pStyle w:val="NormalWeb"/>
                        <w:jc w:val="both"/>
                        <w:rPr>
                          <w:color w:val="000000"/>
                        </w:rPr>
                      </w:pPr>
                    </w:p>
                  </w:txbxContent>
                </v:textbox>
                <w10:wrap type="square"/>
              </v:shape>
            </w:pict>
          </mc:Fallback>
        </mc:AlternateContent>
      </w:r>
      <w:r w:rsidR="00766219">
        <w:rPr>
          <w:rFonts w:eastAsia="Times New Roman"/>
          <w:color w:val="000000"/>
        </w:rPr>
        <w:pict w14:anchorId="4A40E748">
          <v:rect id="_x0000_i1029" style="width:0;height:1.5pt" o:hralign="center" o:hrstd="t" o:hr="t" fillcolor="#a0a0a0" stroked="f"/>
        </w:pict>
      </w:r>
    </w:p>
    <w:p w14:paraId="199CC298" w14:textId="630F56BE" w:rsidR="009D4DD2" w:rsidRPr="003F6F55" w:rsidRDefault="00B30988" w:rsidP="005B5982">
      <w:pPr>
        <w:pStyle w:val="Ttulo4"/>
        <w:jc w:val="both"/>
        <w:rPr>
          <w:rFonts w:eastAsia="Times New Roman"/>
          <w:color w:val="000000"/>
        </w:rPr>
      </w:pPr>
      <w:r w:rsidRPr="00504E2C">
        <w:rPr>
          <w:rFonts w:asciiTheme="minorHAnsi" w:hAnsiTheme="minorHAnsi" w:cstheme="minorHAnsi"/>
          <w:noProof/>
          <w:sz w:val="22"/>
          <w:szCs w:val="22"/>
        </w:rPr>
        <w:drawing>
          <wp:anchor distT="0" distB="0" distL="114300" distR="114300" simplePos="0" relativeHeight="251707392" behindDoc="1" locked="0" layoutInCell="1" allowOverlap="1" wp14:anchorId="36F58C99" wp14:editId="051FA273">
            <wp:simplePos x="0" y="0"/>
            <wp:positionH relativeFrom="column">
              <wp:posOffset>2434590</wp:posOffset>
            </wp:positionH>
            <wp:positionV relativeFrom="paragraph">
              <wp:posOffset>121285</wp:posOffset>
            </wp:positionV>
            <wp:extent cx="277495" cy="296545"/>
            <wp:effectExtent l="0" t="0" r="8255" b="8255"/>
            <wp:wrapTight wrapText="bothSides">
              <wp:wrapPolygon edited="0">
                <wp:start x="0" y="0"/>
                <wp:lineTo x="0" y="20814"/>
                <wp:lineTo x="20760" y="20814"/>
                <wp:lineTo x="20760"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7495" cy="296545"/>
                    </a:xfrm>
                    <a:prstGeom prst="rect">
                      <a:avLst/>
                    </a:prstGeom>
                    <a:noFill/>
                    <a:ln>
                      <a:noFill/>
                    </a:ln>
                  </pic:spPr>
                </pic:pic>
              </a:graphicData>
            </a:graphic>
          </wp:anchor>
        </w:drawing>
      </w:r>
      <w:r w:rsidR="00C07D29" w:rsidRPr="003F6F55">
        <w:rPr>
          <w:rFonts w:eastAsia="Times New Roman"/>
          <w:color w:val="000000"/>
        </w:rPr>
        <w:t>Contratación Pública</w:t>
      </w:r>
      <w:r w:rsidR="005223CE">
        <w:rPr>
          <w:rFonts w:eastAsia="Times New Roman"/>
          <w:color w:val="000000"/>
        </w:rPr>
        <w:t xml:space="preserve"> </w:t>
      </w:r>
      <w:r w:rsidR="00C07D29" w:rsidRPr="003F6F55">
        <w:rPr>
          <w:rFonts w:eastAsia="Times New Roman"/>
          <w:color w:val="000000"/>
        </w:rPr>
        <w:t xml:space="preserve">Sostenibles - </w:t>
      </w:r>
    </w:p>
    <w:sdt>
      <w:sdtPr>
        <w:rPr>
          <w:rStyle w:val="Textoennegrita"/>
          <w:b w:val="0"/>
          <w:color w:val="000000"/>
        </w:rPr>
        <w:id w:val="1525680490"/>
        <w:lock w:val="contentLocked"/>
        <w:placeholder>
          <w:docPart w:val="DefaultPlaceholder_-1854013440"/>
        </w:placeholder>
        <w:group/>
      </w:sdtPr>
      <w:sdtEndPr>
        <w:rPr>
          <w:rStyle w:val="Hipervnculo"/>
          <w:bCs w:val="0"/>
          <w:color w:val="0000FF"/>
          <w:u w:val="single"/>
        </w:rPr>
      </w:sdtEndPr>
      <w:sdtContent>
        <w:p w14:paraId="2DE20E65" w14:textId="77777777" w:rsidR="009D4DD2" w:rsidRPr="003F6F55" w:rsidRDefault="00C07D29" w:rsidP="005B5982">
          <w:pPr>
            <w:pStyle w:val="NormalWeb"/>
            <w:jc w:val="both"/>
            <w:rPr>
              <w:color w:val="000000"/>
            </w:rPr>
          </w:pPr>
          <w:r w:rsidRPr="003F6F55">
            <w:rPr>
              <w:rStyle w:val="Textoennegrita"/>
              <w:b w:val="0"/>
              <w:color w:val="000000"/>
            </w:rPr>
            <w:t>Las compras públicas juegan un papel fundamental en el desarrollo sostenible. El Estado por medio de las actividades de compra de bienes y/o servicios sostenibles, busca incentivar la generación de nuevos emprendimientos, modelos de negocios innovadores y el consumo sostenible. La introducción de criterios y especificaciones técnicas con consideraciones sociales, ambientales y económicas tiene como fin contribuir con el Desarrollo Sostenible en sus tres dimensiones.</w:t>
          </w:r>
        </w:p>
        <w:p w14:paraId="544F15FA" w14:textId="77777777" w:rsidR="009D4DD2" w:rsidRPr="003F6F55" w:rsidRDefault="00C07D29" w:rsidP="005B5982">
          <w:pPr>
            <w:pStyle w:val="NormalWeb"/>
            <w:jc w:val="both"/>
            <w:rPr>
              <w:color w:val="000000"/>
            </w:rPr>
          </w:pPr>
          <w:r w:rsidRPr="003F6F55">
            <w:rPr>
              <w:rStyle w:val="Textoennegrita"/>
              <w:b w:val="0"/>
              <w:color w:val="000000"/>
            </w:rPr>
            <w:t xml:space="preserve">En este sentido, Paraguay cuenta con una Política de Compras Públicas Sostenibles y una guía práctica para las convocantes y oferentes, a las cuales se deberán de ajustar y que se encuentran disponibles en los siguientes links: </w:t>
          </w:r>
          <w:hyperlink r:id="rId8" w:history="1">
            <w:r w:rsidRPr="003F6F55">
              <w:rPr>
                <w:rStyle w:val="Hipervnculo"/>
                <w:bCs/>
              </w:rPr>
              <w:t>https://www.contrataciones.gov.py/dncp/compras-publicas-sostenibles/plan-de-accion-compras-publicas-sostenibles/</w:t>
            </w:r>
          </w:hyperlink>
          <w:r w:rsidRPr="003F6F55">
            <w:rPr>
              <w:rStyle w:val="Textoennegrita"/>
              <w:b w:val="0"/>
              <w:color w:val="000000"/>
            </w:rPr>
            <w:t xml:space="preserve"> y </w:t>
          </w:r>
          <w:hyperlink r:id="rId9" w:history="1">
            <w:r w:rsidRPr="003F6F55">
              <w:rPr>
                <w:rStyle w:val="Hipervnculo"/>
                <w:bCs/>
              </w:rPr>
              <w:t>https://www.contrataciones.gov.py/dncp/guia-practica-de-compras-publicas-sostenibles-para-convocantes/compras_publicas_sostenibles/</w:t>
            </w:r>
          </w:hyperlink>
        </w:p>
      </w:sdtContent>
    </w:sdt>
    <w:p w14:paraId="790AF720" w14:textId="77777777" w:rsidR="009D4DD2" w:rsidRPr="003F6F55" w:rsidRDefault="00C07D29" w:rsidP="005B5982">
      <w:pPr>
        <w:pStyle w:val="NormalWeb"/>
        <w:jc w:val="both"/>
        <w:rPr>
          <w:color w:val="000000"/>
        </w:rPr>
      </w:pPr>
      <w:r w:rsidRPr="003F6F55">
        <w:rPr>
          <w:rStyle w:val="Textoennegrita"/>
          <w:b w:val="0"/>
          <w:color w:val="000000"/>
        </w:rPr>
        <w:t>El símbolo “</w:t>
      </w:r>
      <w:r w:rsidR="00B30988" w:rsidRPr="00504E2C">
        <w:rPr>
          <w:rFonts w:asciiTheme="minorHAnsi" w:hAnsiTheme="minorHAnsi" w:cstheme="minorHAnsi"/>
          <w:noProof/>
          <w:sz w:val="22"/>
          <w:szCs w:val="22"/>
        </w:rPr>
        <w:drawing>
          <wp:inline distT="0" distB="0" distL="0" distR="0" wp14:anchorId="29A7D997" wp14:editId="27533818">
            <wp:extent cx="277978" cy="296601"/>
            <wp:effectExtent l="0" t="0" r="8255" b="825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283" cy="308663"/>
                    </a:xfrm>
                    <a:prstGeom prst="rect">
                      <a:avLst/>
                    </a:prstGeom>
                    <a:noFill/>
                    <a:ln>
                      <a:noFill/>
                    </a:ln>
                  </pic:spPr>
                </pic:pic>
              </a:graphicData>
            </a:graphic>
          </wp:inline>
        </w:drawing>
      </w:r>
      <w:r w:rsidRPr="003F6F55">
        <w:rPr>
          <w:rStyle w:val="Textoennegrita"/>
          <w:b w:val="0"/>
          <w:color w:val="000000"/>
        </w:rPr>
        <w:t>” en este pliego de bases y condiciones, es utilizado para indicar criterios o especificaciones sostenibles.</w:t>
      </w:r>
    </w:p>
    <w:p w14:paraId="34B788A0"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13536" behindDoc="0" locked="0" layoutInCell="1" allowOverlap="1" wp14:anchorId="3E9BBA13" wp14:editId="773E3E12">
                <wp:simplePos x="0" y="0"/>
                <wp:positionH relativeFrom="column">
                  <wp:posOffset>0</wp:posOffset>
                </wp:positionH>
                <wp:positionV relativeFrom="paragraph">
                  <wp:posOffset>871855</wp:posOffset>
                </wp:positionV>
                <wp:extent cx="5409565" cy="4519930"/>
                <wp:effectExtent l="13335" t="9525" r="6350" b="13970"/>
                <wp:wrapSquare wrapText="bothSides"/>
                <wp:docPr id="35"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4519930"/>
                        </a:xfrm>
                        <a:prstGeom prst="rect">
                          <a:avLst/>
                        </a:prstGeom>
                        <a:solidFill>
                          <a:srgbClr val="FFFFFF"/>
                        </a:solidFill>
                        <a:ln w="9525">
                          <a:solidFill>
                            <a:srgbClr val="000000"/>
                          </a:solidFill>
                          <a:miter lim="800000"/>
                          <a:headEnd/>
                          <a:tailEnd/>
                        </a:ln>
                      </wps:spPr>
                      <wps:txbx>
                        <w:txbxContent>
                          <w:sdt>
                            <w:sdtPr>
                              <w:rPr>
                                <w:color w:val="000000"/>
                              </w:rPr>
                              <w:id w:val="531632742"/>
                              <w:lock w:val="contentLocked"/>
                              <w:group/>
                            </w:sdtPr>
                            <w:sdtEndPr>
                              <w:rPr>
                                <w:rFonts w:eastAsia="Times New Roman"/>
                              </w:rPr>
                            </w:sdtEndPr>
                            <w:sdtContent>
                              <w:p w14:paraId="0306E652" w14:textId="77777777" w:rsidR="00523FCC" w:rsidRPr="003F6F55" w:rsidRDefault="00523FCC" w:rsidP="005B5982">
                                <w:pPr>
                                  <w:pStyle w:val="NormalWeb"/>
                                  <w:jc w:val="both"/>
                                  <w:rPr>
                                    <w:color w:val="000000"/>
                                  </w:rPr>
                                </w:pPr>
                                <w:r w:rsidRPr="003F6F55">
                                  <w:rPr>
                                    <w:color w:val="000000"/>
                                  </w:rPr>
                                  <w:t>Todo potencial oferente que necesite alguna aclaración de la convocatoria o del pliego de bases y condiciones, podrá solicitarla a la convocante a través del (SICP) dentro del plazo establecido. Las consultas recibidas deberán ser respondidas por las convocantes y publicadas directamente a través del SICP.</w:t>
                                </w:r>
                              </w:p>
                              <w:p w14:paraId="3ABE9C1B" w14:textId="77777777" w:rsidR="00523FCC" w:rsidRPr="003F6F55" w:rsidRDefault="00523FCC" w:rsidP="005B5982">
                                <w:pPr>
                                  <w:pStyle w:val="NormalWeb"/>
                                  <w:jc w:val="both"/>
                                  <w:rPr>
                                    <w:color w:val="000000"/>
                                  </w:rPr>
                                </w:pPr>
                                <w:r w:rsidRPr="003F6F55">
                                  <w:rPr>
                                    <w:color w:val="000000"/>
                                  </w:rPr>
                                  <w:t>Se prorrogará de forma automática en el SICP, el plazo tope para la realización de consultas cuando la fecha del acto de presentación de ofertas sea modificada.</w:t>
                                </w:r>
                              </w:p>
                              <w:p w14:paraId="3D778C50" w14:textId="77777777" w:rsidR="00523FCC" w:rsidRPr="003F6F55" w:rsidRDefault="00523FCC" w:rsidP="005B5982">
                                <w:pPr>
                                  <w:pStyle w:val="NormalWeb"/>
                                  <w:jc w:val="both"/>
                                  <w:rPr>
                                    <w:color w:val="000000"/>
                                  </w:rPr>
                                </w:pPr>
                                <w:r w:rsidRPr="003F6F55">
                                  <w:rPr>
                                    <w:color w:val="000000"/>
                                  </w:rPr>
                                  <w:t>La convocante podrá establecer una junta de aclaraciones para la evacuación de consultas sobre la convocatoria y los pliegos de bases y condiciones, de forma adicional a las consultas, debiendo fijar la fecha, hora y lugar de realización en el SICP.</w:t>
                                </w:r>
                              </w:p>
                              <w:p w14:paraId="2E4EA737" w14:textId="77777777" w:rsidR="00523FCC" w:rsidRPr="003F6F55" w:rsidRDefault="00523FCC" w:rsidP="005B5982">
                                <w:pPr>
                                  <w:pStyle w:val="NormalWeb"/>
                                  <w:jc w:val="both"/>
                                  <w:rPr>
                                    <w:color w:val="000000"/>
                                  </w:rPr>
                                </w:pPr>
                                <w:r w:rsidRPr="003F6F55">
                                  <w:rPr>
                                    <w:color w:val="000000"/>
                                  </w:rPr>
                                  <w:t>La convocante podrá optar por responder las consultas en la Junta de Aclaraciones o podrá diferirlas, para que sean respondidas conforme con los plazos de respuestas o emisión de adendas. En todos los casos se deberá levantar acta circunstanciada.</w:t>
                                </w:r>
                              </w:p>
                              <w:p w14:paraId="1A71ADC4" w14:textId="77777777" w:rsidR="00523FCC" w:rsidRPr="003F6F55" w:rsidRDefault="00523FCC" w:rsidP="005B5982">
                                <w:pPr>
                                  <w:pStyle w:val="NormalWeb"/>
                                  <w:jc w:val="both"/>
                                  <w:rPr>
                                    <w:color w:val="000000"/>
                                  </w:rPr>
                                </w:pPr>
                                <w:r w:rsidRPr="003F6F55">
                                  <w:rPr>
                                    <w:color w:val="000000"/>
                                  </w:rPr>
                                  <w:t>Las aclaraciones realizadas durante los procedimientos de contratación no serán consideradas modificaciones a las bases de la contratación.</w:t>
                                </w:r>
                              </w:p>
                              <w:p w14:paraId="1624084E" w14:textId="77777777" w:rsidR="00523FCC" w:rsidRPr="003F6F55" w:rsidRDefault="00523FCC" w:rsidP="005B5982">
                                <w:pPr>
                                  <w:pStyle w:val="NormalWeb"/>
                                  <w:jc w:val="both"/>
                                  <w:rPr>
                                    <w:color w:val="000000"/>
                                  </w:rPr>
                                </w:pPr>
                                <w:r w:rsidRPr="003F6F55">
                                  <w:rPr>
                                    <w:color w:val="000000"/>
                                  </w:rPr>
                                  <w:t>La inasistencia a la Junta de Aclaraciones no será motivo de descalificación de la oferta.</w:t>
                                </w:r>
                              </w:p>
                              <w:p w14:paraId="7F5F527A" w14:textId="77777777" w:rsidR="00523FCC" w:rsidRPr="009B65BC" w:rsidRDefault="00766219" w:rsidP="00523FCC">
                                <w:pPr>
                                  <w:jc w:val="both"/>
                                  <w:rPr>
                                    <w:rFonts w:eastAsia="Times New Roman"/>
                                    <w:color w:val="000000"/>
                                  </w:rPr>
                                </w:pPr>
                                <w:r>
                                  <w:rPr>
                                    <w:rFonts w:eastAsia="Times New Roman"/>
                                    <w:color w:val="000000"/>
                                  </w:rPr>
                                  <w:pict w14:anchorId="0ECF95E8">
                                    <v:rect id="_x0000_i1031" style="width:0;height:1.5pt" o:hralign="center" o:hrstd="t" o:hr="t" fillcolor="#a0a0a0" stroked="f"/>
                                  </w:pic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E9BBA13" id="Text Box 124" o:spid="_x0000_s1028" type="#_x0000_t202" style="position:absolute;left:0;text-align:left;margin-left:0;margin-top:68.65pt;width:425.95pt;height:355.9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">
                <v:textbox style="mso-fit-shape-to-text:t">
                  <w:txbxContent>
                    <w:sdt>
                      <w:sdtPr>
                        <w:rPr>
                          <w:color w:val="000000"/>
                        </w:rPr>
                        <w:id w:val="531632742"/>
                        <w:lock w:val="contentLocked"/>
                        <w:group/>
                      </w:sdtPr>
                      <w:sdtEndPr>
                        <w:rPr>
                          <w:rFonts w:eastAsia="Times New Roman"/>
                        </w:rPr>
                      </w:sdtEndPr>
                      <w:sdtContent>
                        <w:p w14:paraId="0306E652" w14:textId="77777777" w:rsidR="00523FCC" w:rsidRPr="003F6F55" w:rsidRDefault="00523FCC" w:rsidP="005B5982">
                          <w:pPr>
                            <w:pStyle w:val="NormalWeb"/>
                            <w:jc w:val="both"/>
                            <w:rPr>
                              <w:color w:val="000000"/>
                            </w:rPr>
                          </w:pPr>
                          <w:r w:rsidRPr="003F6F55">
                            <w:rPr>
                              <w:color w:val="000000"/>
                            </w:rPr>
                            <w:t>Todo potencial oferente que necesite alguna aclaración de la convocatoria o del pliego de bases y condiciones, podrá solicitarla a la convocante a través del (SICP) dentro del plazo establecido. Las consultas recibidas deberán ser respondidas por las convocantes y publicadas directamente a través del SICP.</w:t>
                          </w:r>
                        </w:p>
                        <w:p w14:paraId="3ABE9C1B" w14:textId="77777777" w:rsidR="00523FCC" w:rsidRPr="003F6F55" w:rsidRDefault="00523FCC" w:rsidP="005B5982">
                          <w:pPr>
                            <w:pStyle w:val="NormalWeb"/>
                            <w:jc w:val="both"/>
                            <w:rPr>
                              <w:color w:val="000000"/>
                            </w:rPr>
                          </w:pPr>
                          <w:r w:rsidRPr="003F6F55">
                            <w:rPr>
                              <w:color w:val="000000"/>
                            </w:rPr>
                            <w:t>Se prorrogará de forma automática en el SICP, el plazo tope para la realización de consultas cuando la fecha del acto de presentación de ofertas sea modificada.</w:t>
                          </w:r>
                        </w:p>
                        <w:p w14:paraId="3D778C50" w14:textId="77777777" w:rsidR="00523FCC" w:rsidRPr="003F6F55" w:rsidRDefault="00523FCC" w:rsidP="005B5982">
                          <w:pPr>
                            <w:pStyle w:val="NormalWeb"/>
                            <w:jc w:val="both"/>
                            <w:rPr>
                              <w:color w:val="000000"/>
                            </w:rPr>
                          </w:pPr>
                          <w:r w:rsidRPr="003F6F55">
                            <w:rPr>
                              <w:color w:val="000000"/>
                            </w:rPr>
                            <w:t>La convocante podrá establecer una junta de aclaraciones para la evacuación de consultas sobre la convocatoria y los pliegos de bases y condiciones, de forma adicional a las consultas, debiendo fijar la fecha, hora y lugar de realización en el SICP.</w:t>
                          </w:r>
                        </w:p>
                        <w:p w14:paraId="2E4EA737" w14:textId="77777777" w:rsidR="00523FCC" w:rsidRPr="003F6F55" w:rsidRDefault="00523FCC" w:rsidP="005B5982">
                          <w:pPr>
                            <w:pStyle w:val="NormalWeb"/>
                            <w:jc w:val="both"/>
                            <w:rPr>
                              <w:color w:val="000000"/>
                            </w:rPr>
                          </w:pPr>
                          <w:r w:rsidRPr="003F6F55">
                            <w:rPr>
                              <w:color w:val="000000"/>
                            </w:rPr>
                            <w:t>La convocante podrá optar por responder las consultas en la Junta de Aclaraciones o podrá diferirlas, para que sean respondidas conforme con los plazos de respuestas o emisión de adendas. En todos los casos se deberá levantar acta circunstanciada.</w:t>
                          </w:r>
                        </w:p>
                        <w:p w14:paraId="1A71ADC4" w14:textId="77777777" w:rsidR="00523FCC" w:rsidRPr="003F6F55" w:rsidRDefault="00523FCC" w:rsidP="005B5982">
                          <w:pPr>
                            <w:pStyle w:val="NormalWeb"/>
                            <w:jc w:val="both"/>
                            <w:rPr>
                              <w:color w:val="000000"/>
                            </w:rPr>
                          </w:pPr>
                          <w:r w:rsidRPr="003F6F55">
                            <w:rPr>
                              <w:color w:val="000000"/>
                            </w:rPr>
                            <w:t>Las aclaraciones realizadas durante los procedimientos de contratación no serán consideradas modificaciones a las bases de la contratación.</w:t>
                          </w:r>
                        </w:p>
                        <w:p w14:paraId="1624084E" w14:textId="77777777" w:rsidR="00523FCC" w:rsidRPr="003F6F55" w:rsidRDefault="00523FCC" w:rsidP="005B5982">
                          <w:pPr>
                            <w:pStyle w:val="NormalWeb"/>
                            <w:jc w:val="both"/>
                            <w:rPr>
                              <w:color w:val="000000"/>
                            </w:rPr>
                          </w:pPr>
                          <w:r w:rsidRPr="003F6F55">
                            <w:rPr>
                              <w:color w:val="000000"/>
                            </w:rPr>
                            <w:t>La inasistencia a la Junta de Aclaraciones no será motivo de descalificación de la oferta.</w:t>
                          </w:r>
                        </w:p>
                        <w:p w14:paraId="7F5F527A" w14:textId="77777777" w:rsidR="00523FCC" w:rsidRPr="009B65BC" w:rsidRDefault="001A4551" w:rsidP="00523FCC">
                          <w:pPr>
                            <w:jc w:val="both"/>
                            <w:rPr>
                              <w:rFonts w:eastAsia="Times New Roman"/>
                              <w:color w:val="000000"/>
                            </w:rPr>
                          </w:pPr>
                          <w:r>
                            <w:rPr>
                              <w:rFonts w:eastAsia="Times New Roman"/>
                              <w:color w:val="000000"/>
                            </w:rPr>
                            <w:pict w14:anchorId="0ECF95E8">
                              <v:rect id="_x0000_i1031" style="width:0;height:1.5pt" o:hralign="center" o:hrstd="t" o:hr="t" fillcolor="#a0a0a0" stroked="f"/>
                            </w:pict>
                          </w:r>
                        </w:p>
                      </w:sdtContent>
                    </w:sdt>
                  </w:txbxContent>
                </v:textbox>
                <w10:wrap type="square"/>
              </v:shape>
            </w:pict>
          </mc:Fallback>
        </mc:AlternateContent>
      </w:r>
      <w:r w:rsidR="00766219">
        <w:rPr>
          <w:rFonts w:eastAsia="Times New Roman"/>
          <w:color w:val="000000"/>
        </w:rPr>
        <w:pict w14:anchorId="29E02A35">
          <v:rect id="_x0000_i1032" style="width:0;height:1.5pt" o:hralign="center" o:hrstd="t" o:hr="t" fillcolor="#a0a0a0" stroked="f"/>
        </w:pict>
      </w:r>
    </w:p>
    <w:sdt>
      <w:sdtPr>
        <w:rPr>
          <w:rFonts w:eastAsia="Times New Roman"/>
          <w:color w:val="000000"/>
        </w:rPr>
        <w:id w:val="1193496802"/>
        <w:lock w:val="contentLocked"/>
        <w:placeholder>
          <w:docPart w:val="DefaultPlaceholder_-1854013440"/>
        </w:placeholder>
        <w:group/>
      </w:sdtPr>
      <w:sdtEndPr/>
      <w:sdtContent>
        <w:p w14:paraId="000141AA"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Aclaración de los documentos de la convocatoria </w:t>
          </w:r>
        </w:p>
      </w:sdtContent>
    </w:sdt>
    <w:p w14:paraId="4B40BA93" w14:textId="77777777" w:rsidR="009D4DD2" w:rsidRPr="003F6F55" w:rsidRDefault="009D4DD2" w:rsidP="005B5982">
      <w:pPr>
        <w:jc w:val="both"/>
        <w:divId w:val="1824159507"/>
        <w:rPr>
          <w:rFonts w:eastAsia="Times New Roman"/>
          <w:color w:val="000000"/>
        </w:rPr>
      </w:pPr>
    </w:p>
    <w:sdt>
      <w:sdtPr>
        <w:rPr>
          <w:rFonts w:eastAsia="Times New Roman"/>
          <w:color w:val="000000"/>
        </w:rPr>
        <w:id w:val="1681854360"/>
        <w:lock w:val="contentLocked"/>
        <w:placeholder>
          <w:docPart w:val="DefaultPlaceholder_-1854013440"/>
        </w:placeholder>
        <w:group/>
      </w:sdtPr>
      <w:sdtEndPr/>
      <w:sdtContent>
        <w:p w14:paraId="0D426C81"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Formato y firma de la oferta </w:t>
          </w:r>
        </w:p>
      </w:sdtContent>
    </w:sdt>
    <w:sdt>
      <w:sdtPr>
        <w:rPr>
          <w:color w:val="000000"/>
        </w:rPr>
        <w:id w:val="-2022391220"/>
        <w:lock w:val="contentLocked"/>
        <w:placeholder>
          <w:docPart w:val="DefaultPlaceholder_-1854013440"/>
        </w:placeholder>
        <w:group/>
      </w:sdtPr>
      <w:sdtEndPr/>
      <w:sdtContent>
        <w:p w14:paraId="48493CB2" w14:textId="77777777" w:rsidR="009D4DD2" w:rsidRPr="003F6F55" w:rsidRDefault="00C07D29" w:rsidP="005B5982">
          <w:pPr>
            <w:pStyle w:val="NormalWeb"/>
            <w:jc w:val="both"/>
            <w:rPr>
              <w:color w:val="000000"/>
            </w:rPr>
          </w:pPr>
          <w:r w:rsidRPr="003F6F55">
            <w:rPr>
              <w:color w:val="000000"/>
            </w:rPr>
            <w:t>1. El formulario de oferta y la lista de precios serán firmados, física o electrónicamente, según corresponda por el oferente o por las personas debidamente facultadas para firmar en nombre del oferente.</w:t>
          </w:r>
        </w:p>
        <w:p w14:paraId="3CAA5C78" w14:textId="77777777" w:rsidR="009D4DD2" w:rsidRPr="003F6F55" w:rsidRDefault="00C07D29" w:rsidP="005B5982">
          <w:pPr>
            <w:pStyle w:val="NormalWeb"/>
            <w:jc w:val="both"/>
            <w:rPr>
              <w:color w:val="000000"/>
            </w:rPr>
          </w:pPr>
          <w:r w:rsidRPr="003F6F55">
            <w:rPr>
              <w:color w:val="000000"/>
            </w:rPr>
            <w:t>2. No serán descalificadas las ofertas que no hayan sido firmadas en documentos considerados no sustanciales.</w:t>
          </w:r>
        </w:p>
        <w:p w14:paraId="6EAA3F55" w14:textId="77777777" w:rsidR="009D4DD2" w:rsidRPr="003F6F55" w:rsidRDefault="00C07D29" w:rsidP="005B5982">
          <w:pPr>
            <w:pStyle w:val="NormalWeb"/>
            <w:jc w:val="both"/>
            <w:rPr>
              <w:color w:val="000000"/>
            </w:rPr>
          </w:pPr>
          <w:r w:rsidRPr="003F6F55">
            <w:rPr>
              <w:color w:val="000000"/>
            </w:rPr>
            <w:t>3. Los textos entre líneas, tachaduras o palabras superpuestas serán válidos solamente si llevan la firma de la persona que firma la oferta.</w:t>
          </w:r>
        </w:p>
        <w:p w14:paraId="144C949F" w14:textId="77777777" w:rsidR="009D4DD2" w:rsidRPr="003F6F55" w:rsidRDefault="00C07D29" w:rsidP="005B5982">
          <w:pPr>
            <w:pStyle w:val="NormalWeb"/>
            <w:jc w:val="both"/>
            <w:rPr>
              <w:color w:val="000000"/>
            </w:rPr>
          </w:pPr>
          <w:r w:rsidRPr="003F6F55">
            <w:rPr>
              <w:color w:val="000000"/>
            </w:rPr>
            <w:t>4. La falta de foliatura no podrá ser considerada como motivo de descalificación de las ofertas.</w:t>
          </w:r>
        </w:p>
      </w:sdtContent>
    </w:sdt>
    <w:p w14:paraId="58EE4B3C" w14:textId="77777777" w:rsidR="009D4DD2" w:rsidRPr="003F6F55" w:rsidRDefault="00766219" w:rsidP="005B5982">
      <w:pPr>
        <w:jc w:val="both"/>
        <w:divId w:val="1824159507"/>
        <w:rPr>
          <w:rFonts w:eastAsia="Times New Roman"/>
          <w:color w:val="000000"/>
        </w:rPr>
      </w:pPr>
      <w:r>
        <w:rPr>
          <w:rFonts w:eastAsia="Times New Roman"/>
          <w:color w:val="000000"/>
        </w:rPr>
        <w:pict w14:anchorId="17BFFBDD">
          <v:rect id="_x0000_i1033" style="width:0;height:1.5pt" o:hralign="center" o:hrstd="t" o:hr="t" fillcolor="#a0a0a0" stroked="f"/>
        </w:pict>
      </w:r>
    </w:p>
    <w:sdt>
      <w:sdtPr>
        <w:rPr>
          <w:rFonts w:eastAsia="Times New Roman"/>
          <w:color w:val="000000"/>
        </w:rPr>
        <w:id w:val="964155365"/>
        <w:lock w:val="contentLocked"/>
        <w:placeholder>
          <w:docPart w:val="DefaultPlaceholder_-1854013440"/>
        </w:placeholder>
        <w:group/>
      </w:sdtPr>
      <w:sdtEndPr/>
      <w:sdtContent>
        <w:p w14:paraId="48C934D5"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15584" behindDoc="0" locked="0" layoutInCell="1" allowOverlap="1" wp14:anchorId="3B2E0123" wp14:editId="6EEE69DD">
                    <wp:simplePos x="0" y="0"/>
                    <wp:positionH relativeFrom="column">
                      <wp:posOffset>0</wp:posOffset>
                    </wp:positionH>
                    <wp:positionV relativeFrom="paragraph">
                      <wp:posOffset>500380</wp:posOffset>
                    </wp:positionV>
                    <wp:extent cx="5409565" cy="2680335"/>
                    <wp:effectExtent l="13335" t="9525" r="6350" b="5715"/>
                    <wp:wrapSquare wrapText="bothSides"/>
                    <wp:docPr id="34"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2680335"/>
                            </a:xfrm>
                            <a:prstGeom prst="rect">
                              <a:avLst/>
                            </a:prstGeom>
                            <a:solidFill>
                              <a:srgbClr val="FFFFFF"/>
                            </a:solidFill>
                            <a:ln w="9525">
                              <a:solidFill>
                                <a:srgbClr val="000000"/>
                              </a:solidFill>
                              <a:miter lim="800000"/>
                              <a:headEnd/>
                              <a:tailEnd/>
                            </a:ln>
                          </wps:spPr>
                          <wps:txbx>
                            <w:txbxContent>
                              <w:sdt>
                                <w:sdtPr>
                                  <w:rPr>
                                    <w:color w:val="000000"/>
                                  </w:rPr>
                                  <w:id w:val="531632743"/>
                                  <w:lock w:val="contentLocked"/>
                                  <w:group/>
                                </w:sdtPr>
                                <w:sdtEndPr/>
                                <w:sdtContent>
                                  <w:p w14:paraId="294A7388" w14:textId="77777777" w:rsidR="00523FCC" w:rsidRPr="003F6F55" w:rsidRDefault="00523FCC" w:rsidP="005B5982">
                                    <w:pPr>
                                      <w:pStyle w:val="NormalWeb"/>
                                      <w:jc w:val="both"/>
                                      <w:rPr>
                                        <w:color w:val="000000"/>
                                      </w:rPr>
                                    </w:pPr>
                                    <w:r w:rsidRPr="003F6F55">
                                      <w:rPr>
                                        <w:color w:val="000000"/>
                                      </w:rPr>
                                      <w:t>Las ofertas deberán ser recibidas por la convocante en la fecha y hora que se indican en el SICP.</w:t>
                                    </w:r>
                                  </w:p>
                                  <w:p w14:paraId="283EF895" w14:textId="77777777" w:rsidR="00523FCC" w:rsidRPr="003F6F55" w:rsidRDefault="00523FCC" w:rsidP="005B5982">
                                    <w:pPr>
                                      <w:pStyle w:val="NormalWeb"/>
                                      <w:jc w:val="both"/>
                                      <w:rPr>
                                        <w:color w:val="000000"/>
                                      </w:rPr>
                                    </w:pPr>
                                    <w:r w:rsidRPr="003F6F55">
                                      <w:rPr>
                                        <w:color w:val="000000"/>
                                      </w:rPr>
                                      <w:t>La convocante podrá, extender el plazo originalmente establecido para la presentación de ofertas mediante la prórroga de fecha tope o la postergación de la apertura de ofertas.</w:t>
                                    </w:r>
                                  </w:p>
                                  <w:p w14:paraId="12D32D3F" w14:textId="77777777" w:rsidR="00523FCC" w:rsidRPr="003F6F55" w:rsidRDefault="00523FCC" w:rsidP="005B5982">
                                    <w:pPr>
                                      <w:pStyle w:val="NormalWeb"/>
                                      <w:jc w:val="both"/>
                                      <w:rPr>
                                        <w:color w:val="000000"/>
                                      </w:rPr>
                                    </w:pPr>
                                    <w:r w:rsidRPr="003F6F55">
                                      <w:rPr>
                                        <w:color w:val="000000"/>
                                      </w:rPr>
                                      <w:t>En este caso todos los derechos y obligaciones de la convocante y de los oferentes previamente sujetos a la fecha límite original para presentar las ofertas, quedarán sujetos a la nueva fecha prorrogada.</w:t>
                                    </w:r>
                                  </w:p>
                                  <w:p w14:paraId="4A7B7771" w14:textId="77777777" w:rsidR="00523FCC" w:rsidRPr="00AC0772" w:rsidRDefault="00523FCC" w:rsidP="00523FCC">
                                    <w:pPr>
                                      <w:pStyle w:val="NormalWeb"/>
                                      <w:jc w:val="both"/>
                                      <w:rPr>
                                        <w:color w:val="000000"/>
                                      </w:rPr>
                                    </w:pPr>
                                    <w:r w:rsidRPr="003F6F55">
                                      <w:rPr>
                                        <w:color w:val="000000"/>
                                      </w:rPr>
                                      <w:t>Cuando la presentación de oferta sea electrónica la misma deberá sujetarse a la reglamentación vigente.</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B2E0123" id="Text Box 125" o:spid="_x0000_s1029" type="#_x0000_t202" style="position:absolute;left:0;text-align:left;margin-left:0;margin-top:39.4pt;width:425.95pt;height:211.0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">
                    <v:textbox style="mso-fit-shape-to-text:t">
                      <w:txbxContent>
                        <w:sdt>
                          <w:sdtPr>
                            <w:rPr>
                              <w:color w:val="000000"/>
                            </w:rPr>
                            <w:id w:val="531632743"/>
                            <w:lock w:val="contentLocked"/>
                            <w:group/>
                          </w:sdtPr>
                          <w:sdtEndPr/>
                          <w:sdtContent>
                            <w:p w14:paraId="294A7388" w14:textId="77777777" w:rsidR="00523FCC" w:rsidRPr="003F6F55" w:rsidRDefault="00523FCC" w:rsidP="005B5982">
                              <w:pPr>
                                <w:pStyle w:val="NormalWeb"/>
                                <w:jc w:val="both"/>
                                <w:rPr>
                                  <w:color w:val="000000"/>
                                </w:rPr>
                              </w:pPr>
                              <w:r w:rsidRPr="003F6F55">
                                <w:rPr>
                                  <w:color w:val="000000"/>
                                </w:rPr>
                                <w:t>Las ofertas deberán ser recibidas por la convocante en la fecha y hora que se indican en el SICP.</w:t>
                              </w:r>
                            </w:p>
                            <w:p w14:paraId="283EF895" w14:textId="77777777" w:rsidR="00523FCC" w:rsidRPr="003F6F55" w:rsidRDefault="00523FCC" w:rsidP="005B5982">
                              <w:pPr>
                                <w:pStyle w:val="NormalWeb"/>
                                <w:jc w:val="both"/>
                                <w:rPr>
                                  <w:color w:val="000000"/>
                                </w:rPr>
                              </w:pPr>
                              <w:r w:rsidRPr="003F6F55">
                                <w:rPr>
                                  <w:color w:val="000000"/>
                                </w:rPr>
                                <w:t>La convocante podrá, extender el plazo originalmente establecido para la presentación de ofertas mediante la prórroga de fecha tope o la postergación de la apertura de ofertas.</w:t>
                              </w:r>
                            </w:p>
                            <w:p w14:paraId="12D32D3F" w14:textId="77777777" w:rsidR="00523FCC" w:rsidRPr="003F6F55" w:rsidRDefault="00523FCC" w:rsidP="005B5982">
                              <w:pPr>
                                <w:pStyle w:val="NormalWeb"/>
                                <w:jc w:val="both"/>
                                <w:rPr>
                                  <w:color w:val="000000"/>
                                </w:rPr>
                              </w:pPr>
                              <w:r w:rsidRPr="003F6F55">
                                <w:rPr>
                                  <w:color w:val="000000"/>
                                </w:rPr>
                                <w:t>En este caso todos los derechos y obligaciones de la convocante y de los oferentes previamente sujetos a la fecha límite original para presentar las ofertas, quedarán sujetos a la nueva fecha prorrogada.</w:t>
                              </w:r>
                            </w:p>
                            <w:p w14:paraId="4A7B7771" w14:textId="77777777" w:rsidR="00523FCC" w:rsidRPr="00AC0772" w:rsidRDefault="00523FCC" w:rsidP="00523FCC">
                              <w:pPr>
                                <w:pStyle w:val="NormalWeb"/>
                                <w:jc w:val="both"/>
                                <w:rPr>
                                  <w:color w:val="000000"/>
                                </w:rPr>
                              </w:pPr>
                              <w:r w:rsidRPr="003F6F55">
                                <w:rPr>
                                  <w:color w:val="000000"/>
                                </w:rPr>
                                <w:t>Cuando la presentación de oferta sea electrónica la misma deberá sujetarse a la reglamentación vigente.</w:t>
                              </w:r>
                            </w:p>
                          </w:sdtContent>
                        </w:sdt>
                      </w:txbxContent>
                    </v:textbox>
                    <w10:wrap type="square"/>
                  </v:shape>
                </w:pict>
              </mc:Fallback>
            </mc:AlternateContent>
          </w:r>
          <w:r w:rsidR="00C07D29" w:rsidRPr="003F6F55">
            <w:rPr>
              <w:rFonts w:eastAsia="Times New Roman"/>
              <w:color w:val="000000"/>
            </w:rPr>
            <w:t xml:space="preserve">Plazo para presentar las ofertas </w:t>
          </w:r>
        </w:p>
      </w:sdtContent>
    </w:sdt>
    <w:p w14:paraId="69FCA8C4" w14:textId="77777777" w:rsidR="009D4DD2" w:rsidRPr="003F6F55" w:rsidRDefault="009D4DD2" w:rsidP="005B5982">
      <w:pPr>
        <w:pStyle w:val="NormalWeb"/>
        <w:jc w:val="both"/>
        <w:rPr>
          <w:color w:val="000000"/>
        </w:rPr>
      </w:pPr>
    </w:p>
    <w:p w14:paraId="1CE35BCB" w14:textId="77777777" w:rsidR="009D4DD2" w:rsidRPr="003F6F55" w:rsidRDefault="0017442D" w:rsidP="005B5982">
      <w:pPr>
        <w:jc w:val="both"/>
        <w:divId w:val="1824159507"/>
        <w:rPr>
          <w:rFonts w:eastAsia="Times New Roman"/>
          <w:color w:val="000000"/>
        </w:rPr>
      </w:pPr>
      <w:r>
        <w:rPr>
          <w:noProof/>
        </w:rPr>
        <w:lastRenderedPageBreak/>
        <mc:AlternateContent>
          <mc:Choice Requires="wps">
            <w:drawing>
              <wp:anchor distT="0" distB="0" distL="114300" distR="114300" simplePos="0" relativeHeight="251717632" behindDoc="0" locked="0" layoutInCell="1" allowOverlap="1" wp14:anchorId="4B602E6F" wp14:editId="43E22893">
                <wp:simplePos x="0" y="0"/>
                <wp:positionH relativeFrom="column">
                  <wp:posOffset>57150</wp:posOffset>
                </wp:positionH>
                <wp:positionV relativeFrom="paragraph">
                  <wp:posOffset>883920</wp:posOffset>
                </wp:positionV>
                <wp:extent cx="5409565" cy="3556635"/>
                <wp:effectExtent l="13335" t="8255" r="6350" b="6985"/>
                <wp:wrapSquare wrapText="bothSides"/>
                <wp:docPr id="3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556635"/>
                        </a:xfrm>
                        <a:prstGeom prst="rect">
                          <a:avLst/>
                        </a:prstGeom>
                        <a:solidFill>
                          <a:srgbClr val="FFFFFF"/>
                        </a:solidFill>
                        <a:ln w="9525">
                          <a:solidFill>
                            <a:srgbClr val="000000"/>
                          </a:solidFill>
                          <a:miter lim="800000"/>
                          <a:headEnd/>
                          <a:tailEnd/>
                        </a:ln>
                      </wps:spPr>
                      <wps:txbx>
                        <w:txbxContent>
                          <w:sdt>
                            <w:sdtPr>
                              <w:rPr>
                                <w:color w:val="000000"/>
                              </w:rPr>
                              <w:id w:val="531632744"/>
                              <w:lock w:val="contentLocked"/>
                              <w:group/>
                            </w:sdtPr>
                            <w:sdtEndPr/>
                            <w:sdtContent>
                              <w:p w14:paraId="4DFFF688" w14:textId="77777777" w:rsidR="00523FCC" w:rsidRPr="003F6F55" w:rsidRDefault="00523FCC" w:rsidP="005B5982">
                                <w:pPr>
                                  <w:pStyle w:val="NormalWeb"/>
                                  <w:jc w:val="both"/>
                                  <w:rPr>
                                    <w:color w:val="000000"/>
                                  </w:rPr>
                                </w:pPr>
                                <w:r w:rsidRPr="003F6F55">
                                  <w:rPr>
                                    <w:color w:val="000000"/>
                                  </w:rPr>
                                  <w:t>Dos o más interesados podrán unirse temporalmente para presentar una oferta sin crear una persona jurídica distinta y deberán designar a uno de sus integrantes como líder quien suscribirá la oferta y los documentos relativos al procedimiento de contratación. Se deberá realizar el procedimiento de activación del consorcio directamente a través del Registro de Proveedores del Estado.</w:t>
                                </w:r>
                              </w:p>
                              <w:p w14:paraId="6FA1968C" w14:textId="77777777" w:rsidR="00523FCC" w:rsidRPr="003F6F55" w:rsidRDefault="00523FCC" w:rsidP="005B5982">
                                <w:pPr>
                                  <w:pStyle w:val="NormalWeb"/>
                                  <w:jc w:val="both"/>
                                  <w:rPr>
                                    <w:color w:val="000000"/>
                                  </w:rPr>
                                </w:pPr>
                                <w:r w:rsidRPr="003F6F55">
                                  <w:rPr>
                                    <w:color w:val="000000"/>
                                  </w:rPr>
                                  <w:t>Para ello deberán presentar una escritura pública de constitución que reúna las características previstas en el Decreto reglamentario o un acuerdo de intención de participación en contrato de consorcio, el cual se deberá formalizar por escritura pública en caso de resultar adjudicados, antes de la firma del contrato.</w:t>
                                </w:r>
                              </w:p>
                              <w:p w14:paraId="25195C37" w14:textId="77777777" w:rsidR="00523FCC" w:rsidRPr="003F6F55" w:rsidRDefault="00523FCC" w:rsidP="005B5982">
                                <w:pPr>
                                  <w:pStyle w:val="NormalWeb"/>
                                  <w:jc w:val="both"/>
                                  <w:rPr>
                                    <w:color w:val="000000"/>
                                  </w:rPr>
                                </w:pPr>
                                <w:r w:rsidRPr="003F6F55">
                                  <w:rPr>
                                    <w:color w:val="000000"/>
                                  </w:rPr>
                                  <w:t>Los integrantes de un consorcio no podrán presentar ofertas individuales ni conformar más de un consorcio en un mismo lote o ítem, lo que no impide que puedan presentarse individualmente o conformar otro consorcio que participe en diferentes partidas.</w:t>
                                </w:r>
                              </w:p>
                              <w:p w14:paraId="58F37E6C" w14:textId="77777777" w:rsidR="00523FCC" w:rsidRPr="00E552E3" w:rsidRDefault="00523FCC" w:rsidP="00523FCC">
                                <w:pPr>
                                  <w:pStyle w:val="NormalWeb"/>
                                  <w:jc w:val="both"/>
                                  <w:rPr>
                                    <w:color w:val="000000"/>
                                  </w:rPr>
                                </w:pPr>
                                <w:r w:rsidRPr="003F6F55">
                                  <w:rPr>
                                    <w:color w:val="000000"/>
                                  </w:rPr>
                                  <w:t>En todo lo demás deberán ajustarse a lo dispuesto en la normativa legal vigente.</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602E6F" id="Text Box 126" o:spid="_x0000_s1030" type="#_x0000_t202" style="position:absolute;left:0;text-align:left;margin-left:4.5pt;margin-top:69.6pt;width:425.95pt;height:280.05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">
                <v:textbox style="mso-fit-shape-to-text:t">
                  <w:txbxContent>
                    <w:sdt>
                      <w:sdtPr>
                        <w:rPr>
                          <w:color w:val="000000"/>
                        </w:rPr>
                        <w:id w:val="531632744"/>
                        <w:lock w:val="contentLocked"/>
                        <w:group/>
                      </w:sdtPr>
                      <w:sdtEndPr/>
                      <w:sdtContent>
                        <w:p w14:paraId="4DFFF688" w14:textId="77777777" w:rsidR="00523FCC" w:rsidRPr="003F6F55" w:rsidRDefault="00523FCC" w:rsidP="005B5982">
                          <w:pPr>
                            <w:pStyle w:val="NormalWeb"/>
                            <w:jc w:val="both"/>
                            <w:rPr>
                              <w:color w:val="000000"/>
                            </w:rPr>
                          </w:pPr>
                          <w:r w:rsidRPr="003F6F55">
                            <w:rPr>
                              <w:color w:val="000000"/>
                            </w:rPr>
                            <w:t>Dos o más interesados podrán unirse temporalmente para presentar una oferta sin crear una persona jurídica distinta y deberán designar a uno de sus integrantes como líder quien suscribirá la oferta y los documentos relativos al procedimiento de contratación. Se deberá realizar el procedimiento de activación del consorcio directamente a través del Registro de Proveedores del Estado.</w:t>
                          </w:r>
                        </w:p>
                        <w:p w14:paraId="6FA1968C" w14:textId="77777777" w:rsidR="00523FCC" w:rsidRPr="003F6F55" w:rsidRDefault="00523FCC" w:rsidP="005B5982">
                          <w:pPr>
                            <w:pStyle w:val="NormalWeb"/>
                            <w:jc w:val="both"/>
                            <w:rPr>
                              <w:color w:val="000000"/>
                            </w:rPr>
                          </w:pPr>
                          <w:r w:rsidRPr="003F6F55">
                            <w:rPr>
                              <w:color w:val="000000"/>
                            </w:rPr>
                            <w:t>Para ello deberán presentar una escritura pública de constitución que reúna las características previstas en el Decreto reglamentario o un acuerdo de intención de participación en contrato de consorcio, el cual se deberá formalizar por escritura pública en caso de resultar adjudicados, antes de la firma del contrato.</w:t>
                          </w:r>
                        </w:p>
                        <w:p w14:paraId="25195C37" w14:textId="77777777" w:rsidR="00523FCC" w:rsidRPr="003F6F55" w:rsidRDefault="00523FCC" w:rsidP="005B5982">
                          <w:pPr>
                            <w:pStyle w:val="NormalWeb"/>
                            <w:jc w:val="both"/>
                            <w:rPr>
                              <w:color w:val="000000"/>
                            </w:rPr>
                          </w:pPr>
                          <w:r w:rsidRPr="003F6F55">
                            <w:rPr>
                              <w:color w:val="000000"/>
                            </w:rPr>
                            <w:t>Los integrantes de un consorcio no podrán presentar ofertas individuales ni conformar más de un consorcio en un mismo lote o ítem, lo que no impide que puedan presentarse individualmente o conformar otro consorcio que participe en diferentes partidas.</w:t>
                          </w:r>
                        </w:p>
                        <w:p w14:paraId="58F37E6C" w14:textId="77777777" w:rsidR="00523FCC" w:rsidRPr="00E552E3" w:rsidRDefault="00523FCC" w:rsidP="00523FCC">
                          <w:pPr>
                            <w:pStyle w:val="NormalWeb"/>
                            <w:jc w:val="both"/>
                            <w:rPr>
                              <w:color w:val="000000"/>
                            </w:rPr>
                          </w:pPr>
                          <w:r w:rsidRPr="003F6F55">
                            <w:rPr>
                              <w:color w:val="000000"/>
                            </w:rPr>
                            <w:t>En todo lo demás deberán ajustarse a lo dispuesto en la normativa legal vigente.</w:t>
                          </w:r>
                        </w:p>
                      </w:sdtContent>
                    </w:sdt>
                  </w:txbxContent>
                </v:textbox>
                <w10:wrap type="square"/>
              </v:shape>
            </w:pict>
          </mc:Fallback>
        </mc:AlternateContent>
      </w:r>
      <w:r w:rsidR="00766219">
        <w:rPr>
          <w:rFonts w:eastAsia="Times New Roman"/>
          <w:color w:val="000000"/>
        </w:rPr>
        <w:pict w14:anchorId="563B577B">
          <v:rect id="_x0000_i1034" style="width:0;height:1.5pt" o:hralign="center" o:hrstd="t" o:hr="t" fillcolor="#a0a0a0" stroked="f"/>
        </w:pict>
      </w:r>
    </w:p>
    <w:sdt>
      <w:sdtPr>
        <w:rPr>
          <w:rFonts w:eastAsia="Times New Roman"/>
          <w:color w:val="000000"/>
        </w:rPr>
        <w:id w:val="2108692222"/>
        <w:lock w:val="contentLocked"/>
        <w:placeholder>
          <w:docPart w:val="DefaultPlaceholder_-1854013440"/>
        </w:placeholder>
        <w:group/>
      </w:sdtPr>
      <w:sdtEndPr/>
      <w:sdtContent>
        <w:p w14:paraId="5945467F"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Oferentes en consorcio </w:t>
          </w:r>
        </w:p>
      </w:sdtContent>
    </w:sdt>
    <w:p w14:paraId="51AE687A" w14:textId="77777777" w:rsidR="009D4DD2" w:rsidRPr="003F6F55" w:rsidRDefault="009D4DD2" w:rsidP="005B5982">
      <w:pPr>
        <w:pStyle w:val="NormalWeb"/>
        <w:jc w:val="both"/>
        <w:rPr>
          <w:color w:val="000000"/>
        </w:rPr>
      </w:pPr>
    </w:p>
    <w:p w14:paraId="2AEAF134" w14:textId="77777777" w:rsidR="009D4DD2" w:rsidRPr="003F6F55" w:rsidRDefault="00766219" w:rsidP="005B5982">
      <w:pPr>
        <w:jc w:val="both"/>
        <w:divId w:val="1824159507"/>
        <w:rPr>
          <w:rFonts w:eastAsia="Times New Roman"/>
          <w:color w:val="000000"/>
        </w:rPr>
      </w:pPr>
      <w:r>
        <w:rPr>
          <w:rFonts w:eastAsia="Times New Roman"/>
          <w:color w:val="000000"/>
        </w:rPr>
        <w:pict w14:anchorId="3D97FFD9">
          <v:rect id="_x0000_i1035" style="width:0;height:1.5pt" o:hralign="center" o:hrstd="t" o:hr="t" fillcolor="#a0a0a0" stroked="f"/>
        </w:pict>
      </w:r>
    </w:p>
    <w:sdt>
      <w:sdtPr>
        <w:rPr>
          <w:rFonts w:eastAsia="Times New Roman"/>
          <w:b/>
          <w:color w:val="000000"/>
        </w:rPr>
        <w:id w:val="285702685"/>
        <w:lock w:val="contentLocked"/>
        <w:placeholder>
          <w:docPart w:val="DefaultPlaceholder_-1854013440"/>
        </w:placeholder>
        <w:group/>
      </w:sdtPr>
      <w:sdtEndPr>
        <w:rPr>
          <w:b w:val="0"/>
          <w:i/>
          <w:color w:val="444444"/>
          <w:sz w:val="21"/>
          <w:szCs w:val="21"/>
        </w:rPr>
      </w:sdtEndPr>
      <w:sdtContent>
        <w:p w14:paraId="76988DC9" w14:textId="6401A25D" w:rsidR="001C3C68" w:rsidRPr="000300BF" w:rsidRDefault="0017442D" w:rsidP="000300BF">
          <w:pPr>
            <w:shd w:val="clear" w:color="auto" w:fill="FFFFFF"/>
            <w:rPr>
              <w:rFonts w:eastAsia="Times New Roman"/>
              <w:color w:val="444444"/>
              <w:sz w:val="21"/>
              <w:szCs w:val="21"/>
            </w:rPr>
          </w:pPr>
          <w:r>
            <w:rPr>
              <w:rFonts w:eastAsia="Times New Roman"/>
              <w:b/>
              <w:noProof/>
              <w:color w:val="000000"/>
            </w:rPr>
            <mc:AlternateContent>
              <mc:Choice Requires="wps">
                <w:drawing>
                  <wp:anchor distT="0" distB="0" distL="114300" distR="114300" simplePos="0" relativeHeight="251659264" behindDoc="1" locked="0" layoutInCell="1" allowOverlap="1" wp14:anchorId="0B3EEC78" wp14:editId="080279C2">
                    <wp:simplePos x="0" y="0"/>
                    <wp:positionH relativeFrom="column">
                      <wp:posOffset>1548765</wp:posOffset>
                    </wp:positionH>
                    <wp:positionV relativeFrom="paragraph">
                      <wp:posOffset>5715</wp:posOffset>
                    </wp:positionV>
                    <wp:extent cx="247650" cy="171450"/>
                    <wp:effectExtent l="0" t="0" r="0" b="0"/>
                    <wp:wrapNone/>
                    <wp:docPr id="32"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171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98900AD" id="Rectángulo 1" o:spid="_x0000_s1026" style="position:absolute;margin-left:121.95pt;margin-top:.45pt;width:19.5pt;height:1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" filled="f" strokecolor="#1f3763 [1604]" strokeweight="1pt">
                    <v:path arrowok="t"/>
                  </v:rect>
                </w:pict>
              </mc:Fallback>
            </mc:AlternateContent>
          </w:r>
          <w:r w:rsidR="00C07D29" w:rsidRPr="003F6F55">
            <w:rPr>
              <w:rFonts w:eastAsia="Times New Roman"/>
              <w:b/>
              <w:color w:val="000000"/>
            </w:rPr>
            <w:t>Idioma de la oferta</w:t>
          </w:r>
        </w:p>
      </w:sdtContent>
    </w:sdt>
    <w:sdt>
      <w:sdtPr>
        <w:rPr>
          <w:color w:val="000000"/>
        </w:rPr>
        <w:id w:val="-1203239981"/>
        <w:lock w:val="contentLocked"/>
        <w:placeholder>
          <w:docPart w:val="DefaultPlaceholder_-1854013440"/>
        </w:placeholder>
        <w:group/>
      </w:sdtPr>
      <w:sdtEndPr/>
      <w:sdtContent>
        <w:p w14:paraId="55844976" w14:textId="77777777" w:rsidR="009D4DD2" w:rsidRPr="003F6F55" w:rsidRDefault="00C07D29" w:rsidP="005B5982">
          <w:pPr>
            <w:pStyle w:val="NormalWeb"/>
            <w:jc w:val="both"/>
            <w:rPr>
              <w:color w:val="000000"/>
            </w:rPr>
          </w:pPr>
          <w:r w:rsidRPr="003F6F55">
            <w:rPr>
              <w:color w:val="000000"/>
            </w:rPr>
            <w:t>La oferta deberá ser presentada en idioma castellano o en su defecto acompañada de su traducción oficial, realizada por un traductor público matriculado en la República del Paraguay.     </w:t>
          </w:r>
        </w:p>
      </w:sdtContent>
    </w:sdt>
    <w:p w14:paraId="4F030E01" w14:textId="16F598E2" w:rsidR="009D4DD2" w:rsidRPr="003F6F55" w:rsidRDefault="00766219" w:rsidP="005B5982">
      <w:pPr>
        <w:pStyle w:val="NormalWeb"/>
        <w:jc w:val="both"/>
        <w:rPr>
          <w:color w:val="000000"/>
        </w:rPr>
      </w:pPr>
      <w:sdt>
        <w:sdtPr>
          <w:rPr>
            <w:color w:val="000000"/>
          </w:rPr>
          <w:id w:val="315226927"/>
          <w:lock w:val="contentLocked"/>
          <w:placeholder>
            <w:docPart w:val="DefaultPlaceholder_-1854013440"/>
          </w:placeholder>
          <w:group/>
        </w:sdtPr>
        <w:sdtEndPr/>
        <w:sdtContent>
          <w:r w:rsidR="00C07D29" w:rsidRPr="003F6F55">
            <w:rPr>
              <w:color w:val="000000"/>
            </w:rPr>
            <w:t>La convocante permitirá la presentación de catálogos, anexos técnicos o folletos en idioma distinto al castellano y sin traducción</w:t>
          </w:r>
        </w:sdtContent>
      </w:sdt>
      <w:r w:rsidR="00C07D29" w:rsidRPr="003F6F55">
        <w:rPr>
          <w:color w:val="000000"/>
        </w:rPr>
        <w:t>:</w:t>
      </w:r>
      <w:sdt>
        <w:sdtPr>
          <w:rPr>
            <w:color w:val="000000"/>
          </w:rPr>
          <w:id w:val="37491632"/>
          <w:placeholder>
            <w:docPart w:val="570C79ED1F734D9FAE63F942C0CEC024"/>
          </w:placeholder>
          <w:text/>
        </w:sdtPr>
        <w:sdtEndPr/>
        <w:sdtContent>
          <w:r w:rsidR="000300BF" w:rsidRPr="00162A0B">
            <w:rPr>
              <w:color w:val="000000"/>
            </w:rPr>
            <w:t>NO APLICA</w:t>
          </w:r>
        </w:sdtContent>
      </w:sdt>
    </w:p>
    <w:p w14:paraId="433D29E9" w14:textId="77777777" w:rsidR="009D4DD2" w:rsidRPr="003F6F55" w:rsidRDefault="00766219" w:rsidP="005B5982">
      <w:pPr>
        <w:jc w:val="both"/>
        <w:divId w:val="1824159507"/>
        <w:rPr>
          <w:rFonts w:eastAsia="Times New Roman"/>
          <w:color w:val="000000"/>
        </w:rPr>
      </w:pPr>
      <w:r>
        <w:rPr>
          <w:rFonts w:eastAsia="Times New Roman"/>
          <w:color w:val="000000"/>
        </w:rPr>
        <w:pict w14:anchorId="6205C9DC">
          <v:rect id="_x0000_i1036" style="width:0;height:1.5pt" o:hralign="center" o:hrstd="t" o:hr="t" fillcolor="#a0a0a0" stroked="f"/>
        </w:pict>
      </w:r>
    </w:p>
    <w:p w14:paraId="1C7D988D" w14:textId="77777777" w:rsidR="001C3C68" w:rsidRPr="003F6F55" w:rsidRDefault="001C3C68" w:rsidP="005B5982">
      <w:pPr>
        <w:pStyle w:val="Ttulo4"/>
        <w:jc w:val="both"/>
        <w:rPr>
          <w:rFonts w:eastAsia="Times New Roman"/>
          <w:color w:val="000000"/>
        </w:rPr>
      </w:pPr>
    </w:p>
    <w:sdt>
      <w:sdtPr>
        <w:rPr>
          <w:rFonts w:eastAsia="Times New Roman"/>
          <w:color w:val="000000"/>
        </w:rPr>
        <w:id w:val="-1340623070"/>
        <w:lock w:val="contentLocked"/>
        <w:placeholder>
          <w:docPart w:val="DefaultPlaceholder_-1854013440"/>
        </w:placeholder>
        <w:group/>
      </w:sdtPr>
      <w:sdtEndPr/>
      <w:sdtContent>
        <w:p w14:paraId="7FF9AFF1" w14:textId="6A743F66" w:rsidR="001C3C68" w:rsidRPr="000300BF" w:rsidRDefault="00C07D29" w:rsidP="005B5982">
          <w:pPr>
            <w:pStyle w:val="Ttulo4"/>
            <w:jc w:val="both"/>
            <w:rPr>
              <w:rFonts w:eastAsia="Times New Roman"/>
              <w:color w:val="000000"/>
            </w:rPr>
          </w:pPr>
          <w:r w:rsidRPr="003F6F55">
            <w:rPr>
              <w:rFonts w:eastAsia="Times New Roman"/>
              <w:color w:val="000000"/>
            </w:rPr>
            <w:t xml:space="preserve">Precio y formulario de la oferta </w:t>
          </w:r>
        </w:p>
      </w:sdtContent>
    </w:sdt>
    <w:sdt>
      <w:sdtPr>
        <w:rPr>
          <w:color w:val="000000"/>
        </w:rPr>
        <w:id w:val="-39059982"/>
        <w:lock w:val="contentLocked"/>
        <w:placeholder>
          <w:docPart w:val="DefaultPlaceholder_-1854013440"/>
        </w:placeholder>
        <w:group/>
      </w:sdtPr>
      <w:sdtEndPr/>
      <w:sdtContent>
        <w:p w14:paraId="28DF9D33" w14:textId="77777777" w:rsidR="009D4DD2" w:rsidRPr="003F6F55" w:rsidRDefault="00C07D29" w:rsidP="005B5982">
          <w:pPr>
            <w:pStyle w:val="NormalWeb"/>
            <w:jc w:val="both"/>
            <w:rPr>
              <w:color w:val="000000"/>
            </w:rPr>
          </w:pPr>
          <w:r w:rsidRPr="003F6F55">
            <w:rPr>
              <w:color w:val="000000"/>
            </w:rPr>
            <w:t>El oferente indicará el precio total de su oferta y los precios unitarios para todos los rubros de las obras que se propone suministrar, utilizando para ello el formulario de oferta y lista de precios, disponibles para su descarga a través del SICP, formando ambos un único documento. </w:t>
          </w:r>
        </w:p>
        <w:p w14:paraId="259E6FB1" w14:textId="77777777" w:rsidR="009D4DD2" w:rsidRPr="003F6F55" w:rsidRDefault="00C07D29" w:rsidP="005B5982">
          <w:pPr>
            <w:pStyle w:val="NormalWeb"/>
            <w:jc w:val="both"/>
            <w:rPr>
              <w:color w:val="000000"/>
            </w:rPr>
          </w:pPr>
          <w:r w:rsidRPr="003F6F55">
            <w:rPr>
              <w:color w:val="000000"/>
            </w:rPr>
            <w:t>Cuando la presentación de la oferta se realice a través del módulo de oferta electrónica, se considerará que el listado de ítems forma parte del formulario de oferta electrónico, y deberá sujetarse en todo lo demás a la reglamentación vigente.</w:t>
          </w:r>
        </w:p>
        <w:p w14:paraId="4A2F9BB0" w14:textId="77777777" w:rsidR="009D4DD2" w:rsidRPr="003F6F55" w:rsidRDefault="00C07D29" w:rsidP="005B5982">
          <w:pPr>
            <w:numPr>
              <w:ilvl w:val="0"/>
              <w:numId w:val="1"/>
            </w:numPr>
            <w:spacing w:before="100" w:beforeAutospacing="1" w:after="100" w:afterAutospacing="1"/>
            <w:jc w:val="both"/>
            <w:rPr>
              <w:rFonts w:eastAsia="Times New Roman"/>
              <w:color w:val="000000"/>
            </w:rPr>
          </w:pPr>
          <w:r w:rsidRPr="003F6F55">
            <w:rPr>
              <w:rFonts w:eastAsia="Times New Roman"/>
              <w:color w:val="000000"/>
            </w:rPr>
            <w:lastRenderedPageBreak/>
            <w:t xml:space="preserve">Para la cotización el oferente deberá ajustarse a los requerimientos que se indican a continuación: </w:t>
          </w:r>
        </w:p>
        <w:p w14:paraId="1F74863B" w14:textId="77777777" w:rsidR="009D4DD2" w:rsidRPr="003F6F55" w:rsidRDefault="00C07D29" w:rsidP="005B5982">
          <w:pPr>
            <w:numPr>
              <w:ilvl w:val="1"/>
              <w:numId w:val="1"/>
            </w:numPr>
            <w:spacing w:before="100" w:beforeAutospacing="1" w:after="100" w:afterAutospacing="1"/>
            <w:jc w:val="both"/>
            <w:rPr>
              <w:rFonts w:eastAsia="Times New Roman"/>
              <w:color w:val="000000"/>
            </w:rPr>
          </w:pPr>
          <w:r w:rsidRPr="003F6F55">
            <w:rPr>
              <w:rFonts w:eastAsia="Times New Roman"/>
              <w:color w:val="000000"/>
            </w:rPr>
            <w:t>La convocante no efectuará pagos por los rubros ejecutados para los cuales el oferente no haya indicado precios, por cuanto los mismos se considerarán incluidos en los precios unitarios y totales que figuren en el formulario de oferta. El precio cotizado deberá ser el mejor precio posible, considerando que en la oferta no se aceptará la inclusión de descuentos de ningún tipo.</w:t>
          </w:r>
        </w:p>
        <w:p w14:paraId="544E505C" w14:textId="77777777" w:rsidR="009D4DD2" w:rsidRPr="003F6F55" w:rsidRDefault="00C07D29" w:rsidP="005B5982">
          <w:pPr>
            <w:numPr>
              <w:ilvl w:val="1"/>
              <w:numId w:val="1"/>
            </w:numPr>
            <w:spacing w:before="100" w:beforeAutospacing="1" w:after="100" w:afterAutospacing="1"/>
            <w:jc w:val="both"/>
            <w:rPr>
              <w:rFonts w:eastAsia="Times New Roman"/>
              <w:color w:val="000000"/>
            </w:rPr>
          </w:pPr>
          <w:r w:rsidRPr="003F6F55">
            <w:rPr>
              <w:rFonts w:eastAsia="Times New Roman"/>
              <w:color w:val="000000"/>
            </w:rPr>
            <w:t> En el caso del sistema de adjudicación por la totalidad de las obras requeridas, el oferente deberá cotizar en la lista de precios todos los ítems, con sus precios unitarios y totales correspondientes.</w:t>
          </w:r>
        </w:p>
        <w:p w14:paraId="5B6DCBD6" w14:textId="77777777" w:rsidR="009D4DD2" w:rsidRPr="003F6F55" w:rsidRDefault="00C07D29" w:rsidP="005B5982">
          <w:pPr>
            <w:numPr>
              <w:ilvl w:val="1"/>
              <w:numId w:val="1"/>
            </w:numPr>
            <w:spacing w:before="100" w:beforeAutospacing="1" w:after="100" w:afterAutospacing="1"/>
            <w:jc w:val="both"/>
            <w:rPr>
              <w:rFonts w:eastAsia="Times New Roman"/>
              <w:color w:val="000000"/>
            </w:rPr>
          </w:pPr>
          <w:r w:rsidRPr="003F6F55">
            <w:rPr>
              <w:rFonts w:eastAsia="Times New Roman"/>
              <w:color w:val="000000"/>
            </w:rPr>
            <w:t>En el caso del sistema de adjudicación por lotes, el oferente cotizará en la lista de precios uno o más lotes, e indicará todos los ítems del lote ofertado con sus precios unitarios y totales correspondientes. En caso de no cotizar uno o más lotes, los lotes no cotizados no requieren ser incorporados a la planilla de precios.</w:t>
          </w:r>
        </w:p>
        <w:p w14:paraId="1E31B898" w14:textId="77777777" w:rsidR="009D4DD2" w:rsidRPr="003F6F55" w:rsidRDefault="00C07D29" w:rsidP="005B5982">
          <w:pPr>
            <w:numPr>
              <w:ilvl w:val="1"/>
              <w:numId w:val="1"/>
            </w:numPr>
            <w:spacing w:before="100" w:beforeAutospacing="1" w:after="100" w:afterAutospacing="1"/>
            <w:jc w:val="both"/>
            <w:rPr>
              <w:rFonts w:eastAsia="Times New Roman"/>
              <w:color w:val="000000"/>
            </w:rPr>
          </w:pPr>
          <w:r w:rsidRPr="003F6F55">
            <w:rPr>
              <w:rFonts w:eastAsia="Times New Roman"/>
              <w:color w:val="000000"/>
            </w:rPr>
            <w:t>En el caso del sistema de adjudicación por ítems, el oferente podrá ofertar por uno o más ítems, en cuyo caso deberá cotizar el precio unitario y total de cada uno o más ítems, los ítems no cotizados no requieren ser incorporados a la planilla de precios.</w:t>
          </w:r>
        </w:p>
        <w:p w14:paraId="74836F9D" w14:textId="77777777" w:rsidR="009D4DD2" w:rsidRPr="003F6F55" w:rsidRDefault="00C07D29" w:rsidP="005B5982">
          <w:pPr>
            <w:numPr>
              <w:ilvl w:val="0"/>
              <w:numId w:val="1"/>
            </w:numPr>
            <w:spacing w:before="100" w:beforeAutospacing="1" w:after="100" w:afterAutospacing="1"/>
            <w:jc w:val="both"/>
            <w:rPr>
              <w:rFonts w:eastAsia="Times New Roman"/>
              <w:color w:val="000000"/>
            </w:rPr>
          </w:pPr>
          <w:r w:rsidRPr="003F6F55">
            <w:rPr>
              <w:rFonts w:eastAsia="Times New Roman"/>
              <w:color w:val="000000"/>
            </w:rPr>
            <w:t>En caso de que se establezca en las bases de la contratación, los precios indicados en la lista de precios serán consignados separadamente de la siguiente manera:</w:t>
          </w:r>
        </w:p>
        <w:p w14:paraId="715DD66A" w14:textId="77777777" w:rsidR="009D4DD2" w:rsidRPr="003F6F55" w:rsidRDefault="00C07D29" w:rsidP="005B5982">
          <w:pPr>
            <w:pStyle w:val="NormalWeb"/>
            <w:jc w:val="both"/>
            <w:rPr>
              <w:color w:val="000000"/>
            </w:rPr>
          </w:pPr>
          <w:r w:rsidRPr="003F6F55">
            <w:rPr>
              <w:color w:val="000000"/>
            </w:rPr>
            <w:t>a) Todo impuesto al valor agregado u otro tipo de impuesto que obligue la República del Paraguay a pagar sobre los bienes en caso de ser adjudicado el contrato; y</w:t>
          </w:r>
        </w:p>
        <w:p w14:paraId="37F78E6E" w14:textId="77777777" w:rsidR="009D4DD2" w:rsidRPr="003F6F55" w:rsidRDefault="00C07D29" w:rsidP="005B5982">
          <w:pPr>
            <w:pStyle w:val="NormalWeb"/>
            <w:jc w:val="both"/>
            <w:rPr>
              <w:color w:val="000000"/>
            </w:rPr>
          </w:pPr>
          <w:r w:rsidRPr="003F6F55">
            <w:rPr>
              <w:color w:val="000000"/>
            </w:rPr>
            <w:t>b) El precio de otros servicios conexos (incluyendo su impuesto al valor agregado), si lo hubiere, enumerados en los datos de la licitación.</w:t>
          </w:r>
        </w:p>
      </w:sdtContent>
    </w:sdt>
    <w:p w14:paraId="2F1FD76C" w14:textId="77777777" w:rsidR="009D4DD2" w:rsidRPr="003F6F55" w:rsidRDefault="00766219" w:rsidP="005B5982">
      <w:pPr>
        <w:jc w:val="both"/>
        <w:divId w:val="1824159507"/>
        <w:rPr>
          <w:rFonts w:eastAsia="Times New Roman"/>
          <w:color w:val="000000"/>
        </w:rPr>
      </w:pPr>
      <w:r>
        <w:rPr>
          <w:rFonts w:eastAsia="Times New Roman"/>
          <w:color w:val="000000"/>
        </w:rPr>
        <w:pict w14:anchorId="131DFA94">
          <v:rect id="_x0000_i1037" style="width:0;height:1.5pt" o:hralign="center" o:hrstd="t" o:hr="t" fillcolor="#a0a0a0" stroked="f"/>
        </w:pict>
      </w:r>
    </w:p>
    <w:p w14:paraId="2B1D8792" w14:textId="1BB1F8D2" w:rsidR="001C3C68" w:rsidRPr="000300BF" w:rsidRDefault="00766219" w:rsidP="001C3C68">
      <w:pPr>
        <w:pStyle w:val="Ttulo4"/>
        <w:jc w:val="both"/>
        <w:rPr>
          <w:rFonts w:eastAsia="Times New Roman"/>
          <w:color w:val="000000"/>
        </w:rPr>
      </w:pPr>
      <w:sdt>
        <w:sdtPr>
          <w:rPr>
            <w:rFonts w:eastAsia="Times New Roman"/>
            <w:color w:val="000000"/>
          </w:rPr>
          <w:id w:val="-1813701349"/>
          <w:lock w:val="contentLocked"/>
          <w:placeholder>
            <w:docPart w:val="DefaultPlaceholder_-1854013440"/>
          </w:placeholder>
          <w:group/>
        </w:sdtPr>
        <w:sdtEndPr>
          <w:rPr>
            <w:b w:val="0"/>
            <w:i/>
            <w:color w:val="444444"/>
            <w:sz w:val="21"/>
            <w:szCs w:val="21"/>
          </w:rPr>
        </w:sdtEndPr>
        <w:sdtContent>
          <w:r w:rsidR="00C07D29" w:rsidRPr="003F6F55">
            <w:rPr>
              <w:rFonts w:eastAsia="Times New Roman"/>
              <w:color w:val="000000"/>
            </w:rPr>
            <w:t xml:space="preserve">Abastecimiento simultáneo </w:t>
          </w:r>
        </w:sdtContent>
      </w:sdt>
      <w:r w:rsidR="0017442D">
        <w:rPr>
          <w:noProof/>
        </w:rPr>
        <mc:AlternateContent>
          <mc:Choice Requires="wps">
            <w:drawing>
              <wp:anchor distT="0" distB="0" distL="114300" distR="114300" simplePos="0" relativeHeight="251719680" behindDoc="0" locked="0" layoutInCell="1" allowOverlap="1" wp14:anchorId="0022CAB3" wp14:editId="51C6DAB7">
                <wp:simplePos x="0" y="0"/>
                <wp:positionH relativeFrom="column">
                  <wp:posOffset>0</wp:posOffset>
                </wp:positionH>
                <wp:positionV relativeFrom="paragraph">
                  <wp:posOffset>646430</wp:posOffset>
                </wp:positionV>
                <wp:extent cx="5409565" cy="977900"/>
                <wp:effectExtent l="13335" t="9525" r="6350" b="12700"/>
                <wp:wrapSquare wrapText="bothSides"/>
                <wp:docPr id="31"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977900"/>
                        </a:xfrm>
                        <a:prstGeom prst="rect">
                          <a:avLst/>
                        </a:prstGeom>
                        <a:solidFill>
                          <a:srgbClr val="FFFFFF"/>
                        </a:solidFill>
                        <a:ln w="9525">
                          <a:solidFill>
                            <a:srgbClr val="000000"/>
                          </a:solidFill>
                          <a:miter lim="800000"/>
                          <a:headEnd/>
                          <a:tailEnd/>
                        </a:ln>
                      </wps:spPr>
                      <wps:txbx>
                        <w:txbxContent>
                          <w:p w14:paraId="65394EA0" w14:textId="6F238AE0" w:rsidR="00523FCC" w:rsidRPr="00B71A50" w:rsidRDefault="00766219" w:rsidP="00523FCC">
                            <w:pPr>
                              <w:pStyle w:val="NormalWeb"/>
                              <w:jc w:val="both"/>
                              <w:rPr>
                                <w:color w:val="000000"/>
                              </w:rPr>
                            </w:pPr>
                            <w:sdt>
                              <w:sdtPr>
                                <w:rPr>
                                  <w:color w:val="000000"/>
                                </w:rPr>
                                <w:id w:val="531632745"/>
                                <w:lock w:val="contentLocked"/>
                                <w:group/>
                              </w:sdtPr>
                              <w:sdtEndPr/>
                              <w:sdtContent>
                                <w:r w:rsidR="00523FCC" w:rsidRPr="003F6F55">
                                  <w:rPr>
                                    <w:color w:val="000000"/>
                                  </w:rPr>
                                  <w:t>En caso de que se opte por el sistema de abastecimiento simultaneo, en este apartado se deberá indicar la manera de distribución de los mismos</w:t>
                                </w:r>
                              </w:sdtContent>
                            </w:sdt>
                            <w:r w:rsidR="00523FCC" w:rsidRPr="003F6F55">
                              <w:rPr>
                                <w:color w:val="000000"/>
                              </w:rPr>
                              <w:t>:</w:t>
                            </w:r>
                            <w:sdt>
                              <w:sdtPr>
                                <w:id w:val="531632746"/>
                                <w:text/>
                              </w:sdtPr>
                              <w:sdtEndPr/>
                              <w:sdtContent>
                                <w:r w:rsidR="000300BF" w:rsidRPr="00541BCF">
                                  <w:t>NO APLICA</w:t>
                                </w:r>
                              </w:sdtContent>
                            </w:sdt>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22CAB3" id="Text Box 127" o:spid="_x0000_s1031" type="#_x0000_t202" style="position:absolute;left:0;text-align:left;margin-left:0;margin-top:50.9pt;width:425.95pt;height:77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">
                <v:textbox style="mso-fit-shape-to-text:t">
                  <w:txbxContent>
                    <w:p w14:paraId="65394EA0" w14:textId="6F238AE0" w:rsidR="00523FCC" w:rsidRPr="00B71A50" w:rsidRDefault="001A4551" w:rsidP="00523FCC">
                      <w:pPr>
                        <w:pStyle w:val="NormalWeb"/>
                        <w:jc w:val="both"/>
                        <w:rPr>
                          <w:color w:val="000000"/>
                        </w:rPr>
                      </w:pPr>
                      <w:sdt>
                        <w:sdtPr>
                          <w:rPr>
                            <w:color w:val="000000"/>
                          </w:rPr>
                          <w:id w:val="531632745"/>
                          <w:lock w:val="contentLocked"/>
                          <w:group/>
                        </w:sdtPr>
                        <w:sdtEndPr/>
                        <w:sdtContent>
                          <w:r w:rsidR="00523FCC" w:rsidRPr="003F6F55">
                            <w:rPr>
                              <w:color w:val="000000"/>
                            </w:rPr>
                            <w:t>En caso de que se opte por el sistema de abastecimiento simultaneo, en este apartado se deberá indicar la manera de distribución de los mismos</w:t>
                          </w:r>
                        </w:sdtContent>
                      </w:sdt>
                      <w:r w:rsidR="00523FCC" w:rsidRPr="003F6F55">
                        <w:rPr>
                          <w:color w:val="000000"/>
                        </w:rPr>
                        <w:t>:</w:t>
                      </w:r>
                      <w:sdt>
                        <w:sdtPr>
                          <w:id w:val="531632746"/>
                          <w:text/>
                        </w:sdtPr>
                        <w:sdtEndPr/>
                        <w:sdtContent>
                          <w:r w:rsidR="000300BF" w:rsidRPr="00541BCF">
                            <w:t>NO APLICA</w:t>
                          </w:r>
                        </w:sdtContent>
                      </w:sdt>
                    </w:p>
                  </w:txbxContent>
                </v:textbox>
                <w10:wrap type="square"/>
              </v:shape>
            </w:pict>
          </mc:Fallback>
        </mc:AlternateContent>
      </w:r>
    </w:p>
    <w:p w14:paraId="26E6C787" w14:textId="77777777" w:rsidR="009D4DD2" w:rsidRPr="003F6F55" w:rsidRDefault="00766219" w:rsidP="005B5982">
      <w:pPr>
        <w:jc w:val="both"/>
        <w:divId w:val="1824159507"/>
        <w:rPr>
          <w:rFonts w:eastAsia="Times New Roman"/>
          <w:color w:val="000000"/>
        </w:rPr>
      </w:pPr>
      <w:r>
        <w:rPr>
          <w:rFonts w:eastAsia="Times New Roman"/>
          <w:color w:val="000000"/>
        </w:rPr>
        <w:pict w14:anchorId="54C18655">
          <v:rect id="_x0000_i1038" style="width:0;height:1.5pt" o:hralign="center" o:hrstd="t" o:hr="t" fillcolor="#a0a0a0" stroked="f"/>
        </w:pict>
      </w:r>
    </w:p>
    <w:p w14:paraId="43092121" w14:textId="69514D8B" w:rsidR="00B36A9B" w:rsidRPr="00026CA0" w:rsidRDefault="00766219" w:rsidP="00B36A9B">
      <w:pPr>
        <w:pStyle w:val="Ttulo4"/>
        <w:jc w:val="both"/>
        <w:rPr>
          <w:rFonts w:eastAsia="Times New Roman"/>
          <w:color w:val="000000"/>
        </w:rPr>
      </w:pPr>
      <w:sdt>
        <w:sdtPr>
          <w:rPr>
            <w:rFonts w:eastAsia="Times New Roman"/>
            <w:color w:val="000000"/>
          </w:rPr>
          <w:id w:val="1194958604"/>
          <w:lock w:val="contentLocked"/>
          <w:placeholder>
            <w:docPart w:val="DefaultPlaceholder_-1854013440"/>
          </w:placeholder>
          <w:group/>
        </w:sdtPr>
        <w:sdtEndPr/>
        <w:sdtContent>
          <w:r w:rsidR="00C07D29" w:rsidRPr="003F6F55">
            <w:rPr>
              <w:rFonts w:eastAsia="Times New Roman"/>
              <w:color w:val="000000"/>
            </w:rPr>
            <w:t xml:space="preserve">Moneda de la oferta y pago </w:t>
          </w:r>
        </w:sdtContent>
      </w:sdt>
      <w:r w:rsidR="0017442D">
        <w:rPr>
          <w:noProof/>
        </w:rPr>
        <mc:AlternateContent>
          <mc:Choice Requires="wps">
            <w:drawing>
              <wp:anchor distT="0" distB="0" distL="114300" distR="114300" simplePos="0" relativeHeight="251721728" behindDoc="0" locked="0" layoutInCell="1" allowOverlap="1" wp14:anchorId="1F4B49AA" wp14:editId="2655CFFB">
                <wp:simplePos x="0" y="0"/>
                <wp:positionH relativeFrom="column">
                  <wp:posOffset>0</wp:posOffset>
                </wp:positionH>
                <wp:positionV relativeFrom="paragraph">
                  <wp:posOffset>1575435</wp:posOffset>
                </wp:positionV>
                <wp:extent cx="5409565" cy="1095375"/>
                <wp:effectExtent l="13335" t="5715" r="6350" b="13335"/>
                <wp:wrapSquare wrapText="bothSides"/>
                <wp:docPr id="29"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095375"/>
                        </a:xfrm>
                        <a:prstGeom prst="rect">
                          <a:avLst/>
                        </a:prstGeom>
                        <a:solidFill>
                          <a:srgbClr val="FFFFFF"/>
                        </a:solidFill>
                        <a:ln w="9525">
                          <a:solidFill>
                            <a:srgbClr val="000000"/>
                          </a:solidFill>
                          <a:miter lim="800000"/>
                          <a:headEnd/>
                          <a:tailEnd/>
                        </a:ln>
                      </wps:spPr>
                      <wps:txbx>
                        <w:txbxContent>
                          <w:sdt>
                            <w:sdtPr>
                              <w:rPr>
                                <w:color w:val="000000"/>
                              </w:rPr>
                              <w:id w:val="531632747"/>
                              <w:lock w:val="contentLocked"/>
                              <w:group/>
                            </w:sdtPr>
                            <w:sdtEndPr/>
                            <w:sdtContent>
                              <w:p w14:paraId="6F2FD893" w14:textId="77777777" w:rsidR="00523FCC" w:rsidRPr="002D091D" w:rsidRDefault="00523FCC" w:rsidP="00523FCC">
                                <w:pPr>
                                  <w:pStyle w:val="NormalWeb"/>
                                  <w:jc w:val="both"/>
                                  <w:rPr>
                                    <w:color w:val="000000"/>
                                  </w:rPr>
                                </w:pPr>
                                <w:r w:rsidRPr="003F6F55">
                                  <w:rPr>
                                    <w:color w:val="000000"/>
                                  </w:rPr>
                                  <w:t>La cotización en moneda diferente de la indicada en este apartado será causal de rechazo de la oferta. Si la oferta seleccionada es en guaraníes, la oferta se deberá expresar en números enteros, no se aceptarán cotizaciones en decimos y céntimos.</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F4B49AA" id="Text Box 128" o:spid="_x0000_s1032" type="#_x0000_t202" style="position:absolute;left:0;text-align:left;margin-left:0;margin-top:124.05pt;width:425.95pt;height:86.25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">
                <v:textbox style="mso-fit-shape-to-text:t">
                  <w:txbxContent>
                    <w:sdt>
                      <w:sdtPr>
                        <w:rPr>
                          <w:color w:val="000000"/>
                        </w:rPr>
                        <w:id w:val="531632747"/>
                        <w:lock w:val="contentLocked"/>
                        <w:group/>
                      </w:sdtPr>
                      <w:sdtEndPr/>
                      <w:sdtContent>
                        <w:p w14:paraId="6F2FD893" w14:textId="77777777" w:rsidR="00523FCC" w:rsidRPr="002D091D" w:rsidRDefault="00523FCC" w:rsidP="00523FCC">
                          <w:pPr>
                            <w:pStyle w:val="NormalWeb"/>
                            <w:jc w:val="both"/>
                            <w:rPr>
                              <w:color w:val="000000"/>
                            </w:rPr>
                          </w:pPr>
                          <w:r w:rsidRPr="003F6F55">
                            <w:rPr>
                              <w:color w:val="000000"/>
                            </w:rPr>
                            <w:t>La cotización en moneda diferente de la indicada en este apartado será causal de rechazo de la oferta. Si la oferta seleccionada es en guaraníes, la oferta se deberá expresar en números enteros, no se aceptarán cotizaciones en decimos y céntimos.</w:t>
                          </w:r>
                        </w:p>
                      </w:sdtContent>
                    </w:sdt>
                  </w:txbxContent>
                </v:textbox>
                <w10:wrap type="square"/>
              </v:shape>
            </w:pict>
          </mc:Fallback>
        </mc:AlternateContent>
      </w:r>
    </w:p>
    <w:p w14:paraId="5048C588" w14:textId="18668376" w:rsidR="009D4DD2" w:rsidRPr="003F6F55" w:rsidRDefault="00766219" w:rsidP="005B5982">
      <w:pPr>
        <w:pStyle w:val="NormalWeb"/>
        <w:jc w:val="both"/>
        <w:rPr>
          <w:color w:val="000000"/>
        </w:rPr>
      </w:pPr>
      <w:sdt>
        <w:sdtPr>
          <w:rPr>
            <w:color w:val="000000"/>
          </w:rPr>
          <w:id w:val="-133571081"/>
          <w:lock w:val="contentLocked"/>
          <w:placeholder>
            <w:docPart w:val="DefaultPlaceholder_-1854013440"/>
          </w:placeholder>
          <w:group/>
        </w:sdtPr>
        <w:sdtEndPr/>
        <w:sdtContent>
          <w:r w:rsidR="00C07D29" w:rsidRPr="003F6F55">
            <w:rPr>
              <w:color w:val="000000"/>
            </w:rPr>
            <w:t>La moneda de la oferta y pago será</w:t>
          </w:r>
        </w:sdtContent>
      </w:sdt>
      <w:r w:rsidR="00C07D29" w:rsidRPr="003F6F55">
        <w:rPr>
          <w:color w:val="000000"/>
        </w:rPr>
        <w:t>:</w:t>
      </w:r>
      <w:sdt>
        <w:sdtPr>
          <w:rPr>
            <w:color w:val="000000"/>
          </w:rPr>
          <w:id w:val="-1111587496"/>
          <w:placeholder>
            <w:docPart w:val="ED1CA69AAC3547A0B2F6E07C10989CF0"/>
          </w:placeholder>
          <w:comboBox>
            <w:listItem w:displayText="Guaranies" w:value="Guaranies"/>
            <w:listItem w:displayText="Moneda extranjera" w:value="Moneda extranjera"/>
          </w:comboBox>
        </w:sdtPr>
        <w:sdtEndPr/>
        <w:sdtContent>
          <w:r w:rsidR="00026CA0" w:rsidRPr="00541BCF">
            <w:rPr>
              <w:color w:val="000000"/>
            </w:rPr>
            <w:t xml:space="preserve"> en </w:t>
          </w:r>
          <w:r w:rsidR="00FA2B02" w:rsidRPr="00541BCF">
            <w:rPr>
              <w:color w:val="000000"/>
            </w:rPr>
            <w:t>guaraníes</w:t>
          </w:r>
          <w:r w:rsidR="00026CA0" w:rsidRPr="00541BCF">
            <w:rPr>
              <w:color w:val="000000"/>
            </w:rPr>
            <w:t xml:space="preserve"> para todos los oferentes</w:t>
          </w:r>
        </w:sdtContent>
      </w:sdt>
    </w:p>
    <w:p w14:paraId="12CEC462" w14:textId="77777777" w:rsidR="009D4DD2" w:rsidRPr="003F6F55" w:rsidRDefault="00766219" w:rsidP="005B5982">
      <w:pPr>
        <w:jc w:val="both"/>
        <w:divId w:val="1824159507"/>
        <w:rPr>
          <w:rFonts w:eastAsia="Times New Roman"/>
          <w:color w:val="000000"/>
        </w:rPr>
      </w:pPr>
      <w:r>
        <w:rPr>
          <w:rFonts w:eastAsia="Times New Roman"/>
          <w:color w:val="000000"/>
        </w:rPr>
        <w:pict w14:anchorId="4518A620">
          <v:rect id="_x0000_i1039" style="width:0;height:1.5pt" o:hralign="center" o:hrstd="t" o:hr="t" fillcolor="#a0a0a0" stroked="f"/>
        </w:pict>
      </w:r>
    </w:p>
    <w:p w14:paraId="21508C24" w14:textId="77777777" w:rsidR="009D4DD2" w:rsidRPr="003F6F55" w:rsidRDefault="00766219" w:rsidP="00B36A9B">
      <w:pPr>
        <w:shd w:val="clear" w:color="auto" w:fill="FFFFFF"/>
        <w:rPr>
          <w:rFonts w:eastAsia="Times New Roman"/>
          <w:color w:val="444444"/>
          <w:sz w:val="21"/>
          <w:szCs w:val="21"/>
        </w:rPr>
      </w:pPr>
      <w:sdt>
        <w:sdtPr>
          <w:rPr>
            <w:rFonts w:eastAsia="Times New Roman"/>
            <w:b/>
            <w:color w:val="000000"/>
          </w:rPr>
          <w:id w:val="2074234212"/>
          <w:lock w:val="contentLocked"/>
          <w:placeholder>
            <w:docPart w:val="DefaultPlaceholder_-1854013440"/>
          </w:placeholder>
          <w:group/>
        </w:sdtPr>
        <w:sdtEndPr/>
        <w:sdtContent>
          <w:r w:rsidR="0017442D">
            <w:rPr>
              <w:rFonts w:eastAsia="Times New Roman"/>
              <w:b/>
              <w:noProof/>
              <w:color w:val="000000"/>
            </w:rPr>
            <mc:AlternateContent>
              <mc:Choice Requires="wps">
                <w:drawing>
                  <wp:anchor distT="0" distB="0" distL="114300" distR="114300" simplePos="0" relativeHeight="251663360" behindDoc="1" locked="0" layoutInCell="1" allowOverlap="1" wp14:anchorId="5DAA0093" wp14:editId="5DE4F745">
                    <wp:simplePos x="0" y="0"/>
                    <wp:positionH relativeFrom="column">
                      <wp:posOffset>1758315</wp:posOffset>
                    </wp:positionH>
                    <wp:positionV relativeFrom="paragraph">
                      <wp:posOffset>15875</wp:posOffset>
                    </wp:positionV>
                    <wp:extent cx="247650" cy="171450"/>
                    <wp:effectExtent l="0" t="0" r="0" b="0"/>
                    <wp:wrapNone/>
                    <wp:docPr id="28"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171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A1F764" id="Rectángulo 3" o:spid="_x0000_s1026" style="position:absolute;margin-left:138.45pt;margin-top:1.25pt;width:19.5pt;height:1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" filled="f" strokecolor="#1f3763 [1604]" strokeweight="1pt">
                    <v:path arrowok="t"/>
                  </v:rect>
                </w:pict>
              </mc:Fallback>
            </mc:AlternateContent>
          </w:r>
          <w:r w:rsidR="00C07D29" w:rsidRPr="003F6F55">
            <w:rPr>
              <w:rFonts w:eastAsia="Times New Roman"/>
              <w:b/>
              <w:color w:val="000000"/>
            </w:rPr>
            <w:t>Moneda extranjera</w:t>
          </w:r>
        </w:sdtContent>
      </w:sdt>
    </w:p>
    <w:p w14:paraId="2A1CFED2" w14:textId="276E76F1" w:rsidR="009D4DD2" w:rsidRPr="003F6F55" w:rsidRDefault="00C07D29" w:rsidP="005B5982">
      <w:pPr>
        <w:pStyle w:val="NormalWeb"/>
        <w:jc w:val="both"/>
        <w:rPr>
          <w:color w:val="000000"/>
        </w:rPr>
      </w:pPr>
      <w:r w:rsidRPr="003F6F55">
        <w:rPr>
          <w:color w:val="000000"/>
        </w:rPr>
        <w:lastRenderedPageBreak/>
        <w:t xml:space="preserve">En caso de indicar que se permitirá moneda extranjera para la oferta y pago, se debe seleccionar la moneda extranjera </w:t>
      </w:r>
      <w:r w:rsidR="00CA1D9A" w:rsidRPr="003F6F55">
        <w:rPr>
          <w:color w:val="000000"/>
        </w:rPr>
        <w:t>permitida:</w:t>
      </w:r>
      <w:r w:rsidR="00CA1D9A">
        <w:rPr>
          <w:color w:val="000000"/>
        </w:rPr>
        <w:t xml:space="preserve"> NO</w:t>
      </w:r>
      <w:sdt>
        <w:sdtPr>
          <w:rPr>
            <w:color w:val="000000"/>
          </w:rPr>
          <w:id w:val="175708906"/>
          <w:placeholder>
            <w:docPart w:val="462AAEF5D4E94F9CA86365104EAB2985"/>
          </w:placeholder>
          <w:text/>
        </w:sdtPr>
        <w:sdtEndPr/>
        <w:sdtContent>
          <w:r w:rsidR="00CA1D9A">
            <w:rPr>
              <w:color w:val="000000"/>
            </w:rPr>
            <w:t xml:space="preserve"> APLICA</w:t>
          </w:r>
        </w:sdtContent>
      </w:sdt>
    </w:p>
    <w:p w14:paraId="44ADDE27" w14:textId="1FC9903F" w:rsidR="009D4DD2" w:rsidRPr="00FA2B02" w:rsidRDefault="0017442D" w:rsidP="00FA2B02">
      <w:pPr>
        <w:jc w:val="both"/>
        <w:divId w:val="1824159507"/>
        <w:rPr>
          <w:rFonts w:eastAsia="Times New Roman"/>
          <w:color w:val="000000"/>
        </w:rPr>
      </w:pPr>
      <w:r>
        <w:rPr>
          <w:noProof/>
        </w:rPr>
        <mc:AlternateContent>
          <mc:Choice Requires="wps">
            <w:drawing>
              <wp:anchor distT="0" distB="0" distL="114300" distR="114300" simplePos="0" relativeHeight="251723776" behindDoc="0" locked="0" layoutInCell="1" allowOverlap="1" wp14:anchorId="12477AF4" wp14:editId="5B4499A3">
                <wp:simplePos x="0" y="0"/>
                <wp:positionH relativeFrom="column">
                  <wp:posOffset>0</wp:posOffset>
                </wp:positionH>
                <wp:positionV relativeFrom="paragraph">
                  <wp:posOffset>993775</wp:posOffset>
                </wp:positionV>
                <wp:extent cx="5409565" cy="1859280"/>
                <wp:effectExtent l="13335" t="9525" r="6350" b="7620"/>
                <wp:wrapSquare wrapText="bothSides"/>
                <wp:docPr id="27"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859280"/>
                        </a:xfrm>
                        <a:prstGeom prst="rect">
                          <a:avLst/>
                        </a:prstGeom>
                        <a:solidFill>
                          <a:srgbClr val="FFFFFF"/>
                        </a:solidFill>
                        <a:ln w="9525">
                          <a:solidFill>
                            <a:srgbClr val="000000"/>
                          </a:solidFill>
                          <a:miter lim="800000"/>
                          <a:headEnd/>
                          <a:tailEnd/>
                        </a:ln>
                      </wps:spPr>
                      <wps:txbx>
                        <w:txbxContent>
                          <w:sdt>
                            <w:sdtPr>
                              <w:rPr>
                                <w:color w:val="000000"/>
                              </w:rPr>
                              <w:id w:val="531632748"/>
                              <w:lock w:val="contentLocked"/>
                              <w:group/>
                            </w:sdtPr>
                            <w:sdtEndPr/>
                            <w:sdtContent>
                              <w:p w14:paraId="6CF97CC8" w14:textId="77777777" w:rsidR="00523FCC" w:rsidRPr="003F6F55" w:rsidRDefault="00523FCC" w:rsidP="005B5982">
                                <w:pPr>
                                  <w:pStyle w:val="NormalWeb"/>
                                  <w:jc w:val="both"/>
                                  <w:rPr>
                                    <w:color w:val="000000"/>
                                  </w:rPr>
                                </w:pPr>
                                <w:r w:rsidRPr="003F6F55">
                                  <w:rPr>
                                    <w:color w:val="000000"/>
                                  </w:rPr>
                                  <w:t>El oferente presentará su oferta original. Adicionalmente, la convocante podrá requerir copias de las ofertas en la cantidad indicada en este apartado, las copias deberán estar indicadas como tales.</w:t>
                                </w:r>
                              </w:p>
                              <w:p w14:paraId="3A34E8E9" w14:textId="77777777" w:rsidR="00523FCC" w:rsidRPr="003F6F55" w:rsidRDefault="00523FCC" w:rsidP="005B5982">
                                <w:pPr>
                                  <w:pStyle w:val="NormalWeb"/>
                                  <w:jc w:val="both"/>
                                  <w:rPr>
                                    <w:color w:val="000000"/>
                                  </w:rPr>
                                </w:pPr>
                                <w:r w:rsidRPr="003F6F55">
                                  <w:rPr>
                                    <w:color w:val="000000"/>
                                  </w:rPr>
                                  <w:t>Cuando la presentación de las ofertas se realice a través del módulo de Oferta Electrónica, la convocante no requerirá de copias.</w:t>
                                </w:r>
                              </w:p>
                            </w:sdtContent>
                          </w:sdt>
                          <w:p w14:paraId="1AD80DFC" w14:textId="5BC947A9" w:rsidR="00523FCC" w:rsidRPr="00BA5216" w:rsidRDefault="00766219" w:rsidP="00523FCC">
                            <w:pPr>
                              <w:pStyle w:val="NormalWeb"/>
                              <w:jc w:val="both"/>
                              <w:rPr>
                                <w:color w:val="000000"/>
                              </w:rPr>
                            </w:pPr>
                            <w:sdt>
                              <w:sdtPr>
                                <w:rPr>
                                  <w:color w:val="000000"/>
                                </w:rPr>
                                <w:id w:val="531632749"/>
                                <w:lock w:val="contentLocked"/>
                                <w:group/>
                              </w:sdtPr>
                              <w:sdtEndPr/>
                              <w:sdtContent>
                                <w:r w:rsidR="00523FCC" w:rsidRPr="003F6F55">
                                  <w:rPr>
                                    <w:color w:val="000000"/>
                                  </w:rPr>
                                  <w:t>Cantidad de copias requeridas</w:t>
                                </w:r>
                              </w:sdtContent>
                            </w:sdt>
                            <w:r w:rsidR="00523FCC" w:rsidRPr="003F6F55">
                              <w:rPr>
                                <w:color w:val="000000"/>
                              </w:rPr>
                              <w:t>:</w:t>
                            </w:r>
                            <w:sdt>
                              <w:sdtPr>
                                <w:rPr>
                                  <w:color w:val="000000"/>
                                </w:rPr>
                                <w:id w:val="531632750"/>
                                <w:comboBox>
                                  <w:listItem w:displayText="0 copias" w:value="0 copias"/>
                                  <w:listItem w:displayText="1 copia" w:value="1 copia"/>
                                  <w:listItem w:displayText="2 copias" w:value="2 copias"/>
                                </w:comboBox>
                              </w:sdtPr>
                              <w:sdtEndPr/>
                              <w:sdtContent>
                                <w:r w:rsidR="00FA2B02" w:rsidRPr="00541BCF">
                                  <w:rPr>
                                    <w:color w:val="000000"/>
                                  </w:rPr>
                                  <w:t>0 copias</w:t>
                                </w:r>
                              </w:sdtContent>
                            </w:sdt>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2477AF4" id="Text Box 129" o:spid="_x0000_s1033" type="#_x0000_t202" style="position:absolute;left:0;text-align:left;margin-left:0;margin-top:78.25pt;width:425.95pt;height:146.4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">
                <v:textbox style="mso-fit-shape-to-text:t">
                  <w:txbxContent>
                    <w:sdt>
                      <w:sdtPr>
                        <w:rPr>
                          <w:color w:val="000000"/>
                        </w:rPr>
                        <w:id w:val="531632748"/>
                        <w:lock w:val="contentLocked"/>
                        <w:group/>
                      </w:sdtPr>
                      <w:sdtEndPr/>
                      <w:sdtContent>
                        <w:p w14:paraId="6CF97CC8" w14:textId="77777777" w:rsidR="00523FCC" w:rsidRPr="003F6F55" w:rsidRDefault="00523FCC" w:rsidP="005B5982">
                          <w:pPr>
                            <w:pStyle w:val="NormalWeb"/>
                            <w:jc w:val="both"/>
                            <w:rPr>
                              <w:color w:val="000000"/>
                            </w:rPr>
                          </w:pPr>
                          <w:r w:rsidRPr="003F6F55">
                            <w:rPr>
                              <w:color w:val="000000"/>
                            </w:rPr>
                            <w:t>El oferente presentará su oferta original. Adicionalmente, la convocante podrá requerir copias de las ofertas en la cantidad indicada en este apartado, las copias deberán estar indicadas como tales.</w:t>
                          </w:r>
                        </w:p>
                        <w:p w14:paraId="3A34E8E9" w14:textId="77777777" w:rsidR="00523FCC" w:rsidRPr="003F6F55" w:rsidRDefault="00523FCC" w:rsidP="005B5982">
                          <w:pPr>
                            <w:pStyle w:val="NormalWeb"/>
                            <w:jc w:val="both"/>
                            <w:rPr>
                              <w:color w:val="000000"/>
                            </w:rPr>
                          </w:pPr>
                          <w:r w:rsidRPr="003F6F55">
                            <w:rPr>
                              <w:color w:val="000000"/>
                            </w:rPr>
                            <w:t>Cuando la presentación de las ofertas se realice a través del módulo de Oferta Electrónica, la convocante no requerirá de copias.</w:t>
                          </w:r>
                        </w:p>
                      </w:sdtContent>
                    </w:sdt>
                    <w:p w14:paraId="1AD80DFC" w14:textId="5BC947A9" w:rsidR="00523FCC" w:rsidRPr="00BA5216" w:rsidRDefault="001A4551" w:rsidP="00523FCC">
                      <w:pPr>
                        <w:pStyle w:val="NormalWeb"/>
                        <w:jc w:val="both"/>
                        <w:rPr>
                          <w:color w:val="000000"/>
                        </w:rPr>
                      </w:pPr>
                      <w:sdt>
                        <w:sdtPr>
                          <w:rPr>
                            <w:color w:val="000000"/>
                          </w:rPr>
                          <w:id w:val="531632749"/>
                          <w:lock w:val="contentLocked"/>
                          <w:group/>
                        </w:sdtPr>
                        <w:sdtEndPr/>
                        <w:sdtContent>
                          <w:r w:rsidR="00523FCC" w:rsidRPr="003F6F55">
                            <w:rPr>
                              <w:color w:val="000000"/>
                            </w:rPr>
                            <w:t>Cantidad de copias requeridas</w:t>
                          </w:r>
                        </w:sdtContent>
                      </w:sdt>
                      <w:r w:rsidR="00523FCC" w:rsidRPr="003F6F55">
                        <w:rPr>
                          <w:color w:val="000000"/>
                        </w:rPr>
                        <w:t>:</w:t>
                      </w:r>
                      <w:sdt>
                        <w:sdtPr>
                          <w:rPr>
                            <w:color w:val="000000"/>
                          </w:rPr>
                          <w:id w:val="531632750"/>
                          <w:comboBox>
                            <w:listItem w:displayText="0 copias" w:value="0 copias"/>
                            <w:listItem w:displayText="1 copia" w:value="1 copia"/>
                            <w:listItem w:displayText="2 copias" w:value="2 copias"/>
                          </w:comboBox>
                        </w:sdtPr>
                        <w:sdtEndPr/>
                        <w:sdtContent>
                          <w:r w:rsidR="00FA2B02" w:rsidRPr="00541BCF">
                            <w:rPr>
                              <w:color w:val="000000"/>
                            </w:rPr>
                            <w:t>0 copias</w:t>
                          </w:r>
                        </w:sdtContent>
                      </w:sdt>
                    </w:p>
                  </w:txbxContent>
                </v:textbox>
                <w10:wrap type="square"/>
              </v:shape>
            </w:pict>
          </mc:Fallback>
        </mc:AlternateContent>
      </w:r>
    </w:p>
    <w:p w14:paraId="5D305A2E" w14:textId="77777777" w:rsidR="009D4DD2" w:rsidRPr="003F6F55" w:rsidRDefault="00766219" w:rsidP="005B5982">
      <w:pPr>
        <w:jc w:val="both"/>
        <w:divId w:val="1824159507"/>
        <w:rPr>
          <w:rFonts w:eastAsia="Times New Roman"/>
          <w:color w:val="000000"/>
        </w:rPr>
      </w:pPr>
      <w:r>
        <w:rPr>
          <w:rFonts w:eastAsia="Times New Roman"/>
          <w:color w:val="000000"/>
        </w:rPr>
        <w:pict w14:anchorId="71C6E87D">
          <v:rect id="_x0000_i1040" style="width:0;height:1.5pt" o:hralign="center" o:hrstd="t" o:hr="t" fillcolor="#a0a0a0" stroked="f"/>
        </w:pict>
      </w:r>
    </w:p>
    <w:sdt>
      <w:sdtPr>
        <w:rPr>
          <w:rFonts w:eastAsia="Times New Roman"/>
          <w:color w:val="000000"/>
        </w:rPr>
        <w:id w:val="-181660423"/>
        <w:lock w:val="contentLocked"/>
        <w:placeholder>
          <w:docPart w:val="DefaultPlaceholder_-1854013440"/>
        </w:placeholder>
        <w:group/>
      </w:sdtPr>
      <w:sdtEndPr/>
      <w:sdtContent>
        <w:p w14:paraId="6E2B9984" w14:textId="5CFA4BF4" w:rsidR="00B36A9B" w:rsidRPr="00FA2B02" w:rsidRDefault="00C07D29" w:rsidP="00B36A9B">
          <w:pPr>
            <w:pStyle w:val="Ttulo4"/>
            <w:jc w:val="both"/>
            <w:rPr>
              <w:rFonts w:eastAsia="Times New Roman"/>
              <w:color w:val="000000"/>
            </w:rPr>
          </w:pPr>
          <w:r w:rsidRPr="003F6F55">
            <w:rPr>
              <w:rFonts w:eastAsia="Times New Roman"/>
              <w:color w:val="000000"/>
            </w:rPr>
            <w:t xml:space="preserve">Método de presentación de ofertas </w:t>
          </w:r>
        </w:p>
      </w:sdtContent>
    </w:sdt>
    <w:p w14:paraId="19AD5C09" w14:textId="6BAAEB42" w:rsidR="009D4DD2" w:rsidRPr="003F6F55" w:rsidRDefault="00766219" w:rsidP="005B5982">
      <w:pPr>
        <w:pStyle w:val="NormalWeb"/>
        <w:jc w:val="both"/>
        <w:rPr>
          <w:color w:val="000000"/>
        </w:rPr>
      </w:pPr>
      <w:sdt>
        <w:sdtPr>
          <w:rPr>
            <w:color w:val="000000"/>
          </w:rPr>
          <w:id w:val="-635484507"/>
          <w:lock w:val="contentLocked"/>
          <w:placeholder>
            <w:docPart w:val="DefaultPlaceholder_-1854013440"/>
          </w:placeholder>
          <w:group/>
        </w:sdtPr>
        <w:sdtEndPr/>
        <w:sdtContent>
          <w:r w:rsidR="00C07D29" w:rsidRPr="003F6F55">
            <w:rPr>
              <w:color w:val="000000"/>
            </w:rPr>
            <w:t>El método de presentación de ofertas para esta convocatoria será</w:t>
          </w:r>
        </w:sdtContent>
      </w:sdt>
      <w:r w:rsidR="00C07D29" w:rsidRPr="003F6F55">
        <w:rPr>
          <w:color w:val="000000"/>
        </w:rPr>
        <w:t>:</w:t>
      </w:r>
      <w:sdt>
        <w:sdtPr>
          <w:rPr>
            <w:color w:val="000000"/>
          </w:rPr>
          <w:id w:val="380985207"/>
          <w:placeholder>
            <w:docPart w:val="C043D1AB2B42482088C4FB09C9FAE8D3"/>
          </w:placeholder>
          <w:dropDownList>
            <w:listItem w:displayText="Un sobre" w:value="Un sobre"/>
            <w:listItem w:displayText="Doble sobre" w:value="Doble sobre"/>
          </w:dropDownList>
        </w:sdtPr>
        <w:sdtEndPr/>
        <w:sdtContent>
          <w:r w:rsidR="00FA2B02">
            <w:rPr>
              <w:color w:val="000000"/>
            </w:rPr>
            <w:t>Un sobre</w:t>
          </w:r>
        </w:sdtContent>
      </w:sdt>
    </w:p>
    <w:sdt>
      <w:sdtPr>
        <w:rPr>
          <w:color w:val="000000"/>
        </w:rPr>
        <w:id w:val="1760094326"/>
        <w:lock w:val="contentLocked"/>
        <w:placeholder>
          <w:docPart w:val="DefaultPlaceholder_-1854013440"/>
        </w:placeholder>
        <w:group/>
      </w:sdtPr>
      <w:sdtEndPr/>
      <w:sdtContent>
        <w:p w14:paraId="2AB07B25" w14:textId="77777777" w:rsidR="009D4DD2" w:rsidRPr="003F6F55" w:rsidRDefault="00C07D29" w:rsidP="005B5982">
          <w:pPr>
            <w:pStyle w:val="NormalWeb"/>
            <w:jc w:val="both"/>
            <w:rPr>
              <w:color w:val="000000"/>
            </w:rPr>
          </w:pPr>
          <w:r w:rsidRPr="003F6F55">
            <w:rPr>
              <w:color w:val="000000"/>
            </w:rPr>
            <w:t>En caso de presentación física, los sobres deberán:</w:t>
          </w:r>
        </w:p>
        <w:p w14:paraId="4F7104EB" w14:textId="77777777" w:rsidR="009D4DD2" w:rsidRPr="003F6F55" w:rsidRDefault="00C07D29" w:rsidP="005B5982">
          <w:pPr>
            <w:pStyle w:val="NormalWeb"/>
            <w:jc w:val="both"/>
            <w:rPr>
              <w:color w:val="000000"/>
            </w:rPr>
          </w:pPr>
          <w:r w:rsidRPr="003F6F55">
            <w:rPr>
              <w:color w:val="000000"/>
            </w:rPr>
            <w:t>1. Indicar el nombre y la dirección del oferente;</w:t>
          </w:r>
        </w:p>
        <w:p w14:paraId="3DD69A57" w14:textId="77777777" w:rsidR="009D4DD2" w:rsidRPr="003F6F55" w:rsidRDefault="00C07D29" w:rsidP="005B5982">
          <w:pPr>
            <w:pStyle w:val="NormalWeb"/>
            <w:jc w:val="both"/>
            <w:rPr>
              <w:color w:val="000000"/>
            </w:rPr>
          </w:pPr>
          <w:r w:rsidRPr="003F6F55">
            <w:rPr>
              <w:color w:val="000000"/>
            </w:rPr>
            <w:t>2. Estar dirigidos a la convocante;</w:t>
          </w:r>
        </w:p>
        <w:p w14:paraId="6CEBD5D1" w14:textId="77777777" w:rsidR="009D4DD2" w:rsidRPr="003F6F55" w:rsidRDefault="00C07D29" w:rsidP="005B5982">
          <w:pPr>
            <w:pStyle w:val="NormalWeb"/>
            <w:jc w:val="both"/>
            <w:rPr>
              <w:color w:val="000000"/>
            </w:rPr>
          </w:pPr>
          <w:r w:rsidRPr="003F6F55">
            <w:rPr>
              <w:color w:val="000000"/>
            </w:rPr>
            <w:t>3. Llevar la identificación específica del proceso de contratación indicado en el SICP; y</w:t>
          </w:r>
        </w:p>
        <w:p w14:paraId="2E76A771" w14:textId="77777777" w:rsidR="009D4DD2" w:rsidRPr="003F6F55" w:rsidRDefault="00C07D29" w:rsidP="005B5982">
          <w:pPr>
            <w:pStyle w:val="NormalWeb"/>
            <w:jc w:val="both"/>
            <w:rPr>
              <w:color w:val="000000"/>
            </w:rPr>
          </w:pPr>
          <w:r w:rsidRPr="003F6F55">
            <w:rPr>
              <w:color w:val="000000"/>
            </w:rPr>
            <w:t>4. Llevar una advertencia de no abrir antes de la hora y fecha de apertura de ofertas.</w:t>
          </w:r>
        </w:p>
        <w:p w14:paraId="19025EEA" w14:textId="77777777" w:rsidR="009D4DD2" w:rsidRPr="003F6F55" w:rsidRDefault="00C07D29" w:rsidP="005B5982">
          <w:pPr>
            <w:pStyle w:val="NormalWeb"/>
            <w:jc w:val="both"/>
            <w:rPr>
              <w:color w:val="000000"/>
            </w:rPr>
          </w:pPr>
          <w:r w:rsidRPr="003F6F55">
            <w:rPr>
              <w:color w:val="000000"/>
            </w:rPr>
            <w:t>5. Identificar si se trata de un sobre técnico o económico.</w:t>
          </w:r>
        </w:p>
        <w:p w14:paraId="0AFFE7B7" w14:textId="77777777" w:rsidR="009D4DD2" w:rsidRPr="003F6F55" w:rsidRDefault="00C07D29" w:rsidP="005B5982">
          <w:pPr>
            <w:pStyle w:val="NormalWeb"/>
            <w:jc w:val="both"/>
            <w:rPr>
              <w:color w:val="000000"/>
            </w:rPr>
          </w:pPr>
          <w:r w:rsidRPr="003F6F55">
            <w:rPr>
              <w:color w:val="000000"/>
            </w:rPr>
            <w:t>La convocante podrá determinar el método de presentación de ofertas en un sobre o en doble sobre. En este último caso, el primer sobre contendrá la oferta técnica, incluyendo los documentos que acrediten la personería del oferente y el segundo sobre, contendrá la oferta económica. En caso de presentación de ofertas físicas, las mismas deberán ser entregadas a la convocante en sobres cerrados. Cuando las mismas deban ser presentadas en doble sobre, la convocante deberá resguardar las ofertas técnicas y económicas hasta su apertura.</w:t>
          </w:r>
        </w:p>
        <w:p w14:paraId="16690D82" w14:textId="77777777" w:rsidR="009D4DD2" w:rsidRPr="003F6F55" w:rsidRDefault="00C07D29" w:rsidP="005B5982">
          <w:pPr>
            <w:pStyle w:val="NormalWeb"/>
            <w:jc w:val="both"/>
            <w:rPr>
              <w:color w:val="000000"/>
            </w:rPr>
          </w:pPr>
          <w:r w:rsidRPr="003F6F55">
            <w:rPr>
              <w:color w:val="000000"/>
            </w:rPr>
            <w:t>Si los sobres no están cerrados e identificados como se requiere, la convocante no se responsabilizará en caso de que la oferta se extravíe o sea abierta prematuramente.</w:t>
          </w:r>
        </w:p>
      </w:sdtContent>
    </w:sdt>
    <w:p w14:paraId="5737E647" w14:textId="77777777" w:rsidR="009D4DD2" w:rsidRPr="003F6F55" w:rsidRDefault="00766219" w:rsidP="005B5982">
      <w:pPr>
        <w:jc w:val="both"/>
        <w:divId w:val="1824159507"/>
        <w:rPr>
          <w:rFonts w:eastAsia="Times New Roman"/>
          <w:color w:val="000000"/>
        </w:rPr>
      </w:pPr>
      <w:r>
        <w:rPr>
          <w:rFonts w:eastAsia="Times New Roman"/>
          <w:color w:val="000000"/>
        </w:rPr>
        <w:pict w14:anchorId="76D20149">
          <v:rect id="_x0000_i1041" style="width:0;height:1.5pt" o:hralign="center" o:hrstd="t" o:hr="t" fillcolor="#a0a0a0" stroked="f"/>
        </w:pict>
      </w:r>
    </w:p>
    <w:sdt>
      <w:sdtPr>
        <w:rPr>
          <w:rFonts w:eastAsia="Times New Roman"/>
          <w:color w:val="000000"/>
        </w:rPr>
        <w:id w:val="1732345692"/>
        <w:lock w:val="contentLocked"/>
        <w:placeholder>
          <w:docPart w:val="DefaultPlaceholder_-1854013440"/>
        </w:placeholder>
        <w:group/>
      </w:sdtPr>
      <w:sdtEndPr/>
      <w:sdtContent>
        <w:p w14:paraId="168A1886"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Documentos de la oferta </w:t>
          </w:r>
        </w:p>
      </w:sdtContent>
    </w:sdt>
    <w:sdt>
      <w:sdtPr>
        <w:rPr>
          <w:color w:val="000000"/>
        </w:rPr>
        <w:id w:val="1017809782"/>
        <w:lock w:val="contentLocked"/>
        <w:placeholder>
          <w:docPart w:val="DefaultPlaceholder_-1854013440"/>
        </w:placeholder>
        <w:group/>
      </w:sdtPr>
      <w:sdtEndPr/>
      <w:sdtContent>
        <w:p w14:paraId="4ADB8147" w14:textId="77777777" w:rsidR="009D4DD2" w:rsidRPr="003F6F55" w:rsidRDefault="00C07D29" w:rsidP="005B5982">
          <w:pPr>
            <w:pStyle w:val="NormalWeb"/>
            <w:jc w:val="both"/>
            <w:rPr>
              <w:color w:val="000000"/>
            </w:rPr>
          </w:pPr>
          <w:r w:rsidRPr="003F6F55">
            <w:rPr>
              <w:color w:val="000000"/>
            </w:rPr>
            <w:t>El pliego, sus adendas y aclaraciones no forman parte de la oferta, por lo que no se exigirá la presentación de copias de los mismos con la oferta.</w:t>
          </w:r>
        </w:p>
        <w:p w14:paraId="61FB6E43" w14:textId="77777777" w:rsidR="009D4DD2" w:rsidRPr="003F6F55" w:rsidRDefault="00C07D29" w:rsidP="005B5982">
          <w:pPr>
            <w:pStyle w:val="NormalWeb"/>
            <w:jc w:val="both"/>
            <w:rPr>
              <w:color w:val="000000"/>
            </w:rPr>
          </w:pPr>
          <w:r w:rsidRPr="003F6F55">
            <w:rPr>
              <w:color w:val="000000"/>
            </w:rPr>
            <w:lastRenderedPageBreak/>
            <w:t>Los oferentes inscriptos en el Registro de Proveedores del Estado, podrán presentar con su oferta, la Constancia del Perfil del Proveedor, que reemplazará a los documentos solicitados por la convocante en el presente pliego.</w:t>
          </w:r>
        </w:p>
        <w:p w14:paraId="05C1E8A5" w14:textId="77777777" w:rsidR="009D4DD2" w:rsidRPr="003F6F55" w:rsidRDefault="00C07D29" w:rsidP="005B5982">
          <w:pPr>
            <w:pStyle w:val="NormalWeb"/>
            <w:jc w:val="both"/>
            <w:rPr>
              <w:color w:val="000000"/>
            </w:rPr>
          </w:pPr>
          <w:r w:rsidRPr="003F6F55">
            <w:rPr>
              <w:color w:val="000000"/>
            </w:rPr>
            <w:t>Cuando la presentación de oferta sea electrónica la misma deberá sujetarse a la Resolución DNCP Nº 3800/23.</w:t>
          </w:r>
        </w:p>
      </w:sdtContent>
    </w:sdt>
    <w:sdt>
      <w:sdtPr>
        <w:rPr>
          <w:color w:val="000000"/>
        </w:rPr>
        <w:id w:val="-2030167122"/>
        <w:lock w:val="contentLocked"/>
        <w:placeholder>
          <w:docPart w:val="DefaultPlaceholder_-1854013440"/>
        </w:placeholder>
        <w:group/>
      </w:sdtPr>
      <w:sdtEndPr/>
      <w:sdtContent>
        <w:p w14:paraId="7B06AF6B" w14:textId="77777777" w:rsidR="009D4DD2" w:rsidRPr="003F6F55" w:rsidRDefault="00C07D29" w:rsidP="005B5982">
          <w:pPr>
            <w:pStyle w:val="NormalWeb"/>
            <w:jc w:val="both"/>
            <w:rPr>
              <w:color w:val="000000"/>
            </w:rPr>
          </w:pPr>
          <w:r w:rsidRPr="003F6F55">
            <w:rPr>
              <w:color w:val="000000"/>
            </w:rPr>
            <w:t>Los oferentes deberán indicar en su oferta, qué documentos que forman parte de la misma son de carácter reservado e invocar la norma que ampara dicha reserva, para así dar cumplimiento a lo estipulado en la Ley N° 5282/14 "DE LIBRE ACCESO CIUDADANO A LA INFORMACIÓN PÚBLICA Y TRANSPARENCIA GUBERNAMENTAL". Si el oferente no hace pronunciamiento expreso amparado en la Ley, se entenderá que toda su oferta y documentación es pública.</w:t>
          </w:r>
        </w:p>
      </w:sdtContent>
    </w:sdt>
    <w:p w14:paraId="4A84A5E4" w14:textId="77777777" w:rsidR="009D4DD2" w:rsidRPr="003F6F55" w:rsidRDefault="00766219" w:rsidP="005B5982">
      <w:pPr>
        <w:jc w:val="both"/>
        <w:divId w:val="1824159507"/>
        <w:rPr>
          <w:rFonts w:eastAsia="Times New Roman"/>
          <w:color w:val="000000"/>
        </w:rPr>
      </w:pPr>
      <w:r>
        <w:rPr>
          <w:rFonts w:eastAsia="Times New Roman"/>
          <w:color w:val="000000"/>
        </w:rPr>
        <w:pict w14:anchorId="718853B7">
          <v:rect id="_x0000_i1042" style="width:0;height:1.5pt" o:hralign="center" o:hrstd="t" o:hr="t" fillcolor="#a0a0a0" stroked="f"/>
        </w:pict>
      </w:r>
    </w:p>
    <w:sdt>
      <w:sdtPr>
        <w:rPr>
          <w:rFonts w:eastAsia="Times New Roman"/>
          <w:color w:val="000000"/>
        </w:rPr>
        <w:id w:val="686798280"/>
        <w:lock w:val="contentLocked"/>
        <w:placeholder>
          <w:docPart w:val="DefaultPlaceholder_-1854013440"/>
        </w:placeholder>
        <w:group/>
      </w:sdtPr>
      <w:sdtEndPr>
        <w:rPr>
          <w:rFonts w:eastAsiaTheme="minorEastAsia"/>
          <w:b w:val="0"/>
          <w:bCs w:val="0"/>
          <w:i/>
          <w:color w:val="444444"/>
          <w:sz w:val="21"/>
          <w:szCs w:val="21"/>
          <w:shd w:val="clear" w:color="auto" w:fill="FFFFFF"/>
        </w:rPr>
      </w:sdtEndPr>
      <w:sdtContent>
        <w:p w14:paraId="7E680E35" w14:textId="78BEB1BA" w:rsidR="00B36A9B" w:rsidRPr="008340CB" w:rsidRDefault="00C07D29" w:rsidP="00B36A9B">
          <w:pPr>
            <w:pStyle w:val="Ttulo4"/>
            <w:jc w:val="both"/>
            <w:rPr>
              <w:rFonts w:eastAsia="Times New Roman"/>
              <w:color w:val="000000"/>
            </w:rPr>
          </w:pPr>
          <w:r w:rsidRPr="003F6F55">
            <w:rPr>
              <w:rFonts w:eastAsia="Times New Roman"/>
              <w:color w:val="000000"/>
            </w:rPr>
            <w:t xml:space="preserve">OfertasAlternativas </w:t>
          </w:r>
        </w:p>
      </w:sdtContent>
    </w:sdt>
    <w:p w14:paraId="78F5FE50" w14:textId="12D11301" w:rsidR="009D4DD2" w:rsidRPr="003F6F55" w:rsidRDefault="00766219" w:rsidP="005B5982">
      <w:pPr>
        <w:pStyle w:val="NormalWeb"/>
        <w:jc w:val="both"/>
        <w:rPr>
          <w:color w:val="000000"/>
        </w:rPr>
      </w:pPr>
      <w:sdt>
        <w:sdtPr>
          <w:rPr>
            <w:color w:val="000000"/>
          </w:rPr>
          <w:id w:val="446667619"/>
          <w:lock w:val="contentLocked"/>
          <w:placeholder>
            <w:docPart w:val="DefaultPlaceholder_-1854013440"/>
          </w:placeholder>
          <w:group/>
        </w:sdtPr>
        <w:sdtEndPr/>
        <w:sdtContent>
          <w:r w:rsidR="00C07D29" w:rsidRPr="003F6F55">
            <w:rPr>
              <w:color w:val="000000"/>
            </w:rPr>
            <w:t>Se permitirá la presentación de oferta alternativa, según los siguientes criterios a ser considerados para la evaluación de la misma</w:t>
          </w:r>
        </w:sdtContent>
      </w:sdt>
      <w:r w:rsidR="00C07D29" w:rsidRPr="003F6F55">
        <w:rPr>
          <w:color w:val="000000"/>
        </w:rPr>
        <w:t>:</w:t>
      </w:r>
      <w:sdt>
        <w:sdtPr>
          <w:rPr>
            <w:color w:val="000000"/>
          </w:rPr>
          <w:id w:val="-1171097426"/>
          <w:placeholder>
            <w:docPart w:val="C0F93C2031754109A5EB16E3E62810CA"/>
          </w:placeholder>
          <w:text/>
        </w:sdtPr>
        <w:sdtEndPr/>
        <w:sdtContent>
          <w:r w:rsidR="00541BCF">
            <w:rPr>
              <w:color w:val="000000"/>
            </w:rPr>
            <w:t>NO APLICA</w:t>
          </w:r>
        </w:sdtContent>
      </w:sdt>
    </w:p>
    <w:p w14:paraId="102A3508" w14:textId="77777777" w:rsidR="009D4DD2" w:rsidRPr="003F6F55" w:rsidRDefault="00766219" w:rsidP="005B5982">
      <w:pPr>
        <w:pStyle w:val="NormalWeb"/>
        <w:jc w:val="both"/>
        <w:rPr>
          <w:color w:val="000000"/>
        </w:rPr>
      </w:pPr>
      <w:sdt>
        <w:sdtPr>
          <w:rPr>
            <w:color w:val="000000"/>
          </w:rPr>
          <w:id w:val="1985342585"/>
          <w:lock w:val="contentLocked"/>
          <w:placeholder>
            <w:docPart w:val="DefaultPlaceholder_-1854013440"/>
          </w:placeholder>
          <w:group/>
        </w:sdtPr>
        <w:sdtEndPr/>
        <w:sdtContent>
          <w:r w:rsidR="00C07D29" w:rsidRPr="003F6F55">
            <w:rPr>
              <w:color w:val="000000"/>
            </w:rPr>
            <w:t>Una oferta alternativa se configura necesariamente con la presentación de la oferta principal, que se ajuste a las condiciones previstas en las bases y condiciones; y, de manera separada e independiente una propuesta alternativa, que implique alternativas técnicas a los requerimientos de la licitación y cuya consideración estaría sujeta a que dicha alternativa reúna mejores condiciones de oportunidad, calidad y costo</w:t>
          </w:r>
        </w:sdtContent>
      </w:sdt>
      <w:r w:rsidR="00C07D29" w:rsidRPr="003F6F55">
        <w:rPr>
          <w:color w:val="000000"/>
        </w:rPr>
        <w:t>.</w:t>
      </w:r>
    </w:p>
    <w:p w14:paraId="3E413206" w14:textId="77777777" w:rsidR="009D4DD2" w:rsidRPr="003F6F55" w:rsidRDefault="00766219" w:rsidP="005B5982">
      <w:pPr>
        <w:jc w:val="both"/>
        <w:divId w:val="1824159507"/>
        <w:rPr>
          <w:rFonts w:eastAsia="Times New Roman"/>
          <w:color w:val="000000"/>
        </w:rPr>
      </w:pPr>
      <w:r>
        <w:rPr>
          <w:rFonts w:eastAsia="Times New Roman"/>
          <w:color w:val="000000"/>
        </w:rPr>
        <w:pict w14:anchorId="1600799C">
          <v:rect id="_x0000_i1043" style="width:0;height:1.5pt" o:hralign="center" o:hrstd="t" o:hr="t" fillcolor="#a0a0a0" stroked="f"/>
        </w:pict>
      </w:r>
    </w:p>
    <w:p w14:paraId="483C8F4B" w14:textId="23547EDD" w:rsidR="00B36A9B" w:rsidRPr="008340CB" w:rsidRDefault="00766219" w:rsidP="005B5982">
      <w:pPr>
        <w:pStyle w:val="Ttulo4"/>
        <w:jc w:val="both"/>
        <w:rPr>
          <w:rFonts w:eastAsia="Times New Roman"/>
          <w:color w:val="000000"/>
        </w:rPr>
      </w:pPr>
      <w:sdt>
        <w:sdtPr>
          <w:rPr>
            <w:rFonts w:eastAsia="Times New Roman"/>
            <w:color w:val="000000"/>
          </w:rPr>
          <w:id w:val="1167672738"/>
          <w:lock w:val="contentLocked"/>
          <w:placeholder>
            <w:docPart w:val="DefaultPlaceholder_-1854013440"/>
          </w:placeholder>
          <w:group/>
        </w:sdtPr>
        <w:sdtEndPr/>
        <w:sdtContent>
          <w:r w:rsidR="00C07D29" w:rsidRPr="003F6F55">
            <w:rPr>
              <w:rFonts w:eastAsia="Times New Roman"/>
              <w:color w:val="000000"/>
            </w:rPr>
            <w:t>Periodo de validez de las ofertas</w:t>
          </w:r>
        </w:sdtContent>
      </w:sdt>
    </w:p>
    <w:p w14:paraId="56520D4E" w14:textId="15E1D1CB" w:rsidR="009D4DD2" w:rsidRPr="003F6F55" w:rsidRDefault="00C07D29" w:rsidP="005B5982">
      <w:pPr>
        <w:pStyle w:val="NormalWeb"/>
        <w:jc w:val="both"/>
        <w:rPr>
          <w:color w:val="000000"/>
        </w:rPr>
      </w:pPr>
      <w:r w:rsidRPr="003F6F55">
        <w:rPr>
          <w:color w:val="000000"/>
        </w:rPr>
        <w:t>Las ofertas deberán mantenerse válidas (en días corridos) por: </w:t>
      </w:r>
      <w:sdt>
        <w:sdtPr>
          <w:rPr>
            <w:rFonts w:asciiTheme="minorHAnsi" w:hAnsiTheme="minorHAnsi" w:cstheme="minorHAnsi"/>
            <w:color w:val="000000"/>
            <w:sz w:val="22"/>
            <w:szCs w:val="22"/>
            <w:lang w:eastAsia="es-PY"/>
          </w:rPr>
          <w:id w:val="1382833538"/>
          <w:placeholder>
            <w:docPart w:val="1AB2542BE9C541A08D00B9B5E3B4E90C"/>
          </w:placeholder>
          <w:text/>
        </w:sdtPr>
        <w:sdtEndPr/>
        <w:sdtContent>
          <w:r w:rsidR="00B37FE3" w:rsidRPr="00B37FE3">
            <w:rPr>
              <w:rFonts w:asciiTheme="minorHAnsi" w:hAnsiTheme="minorHAnsi" w:cstheme="minorHAnsi"/>
              <w:color w:val="000000"/>
              <w:sz w:val="22"/>
              <w:szCs w:val="22"/>
              <w:lang w:eastAsia="es-PY"/>
            </w:rPr>
            <w:t>60 días corridos</w:t>
          </w:r>
          <w:r w:rsidR="00B37FE3">
            <w:rPr>
              <w:rFonts w:asciiTheme="minorHAnsi" w:hAnsiTheme="minorHAnsi" w:cstheme="minorHAnsi"/>
              <w:color w:val="000000"/>
              <w:sz w:val="22"/>
              <w:szCs w:val="22"/>
              <w:lang w:eastAsia="es-PY"/>
            </w:rPr>
            <w:t xml:space="preserve"> </w:t>
          </w:r>
          <w:r w:rsidR="00B37FE3" w:rsidRPr="00B37FE3">
            <w:rPr>
              <w:rFonts w:asciiTheme="minorHAnsi" w:hAnsiTheme="minorHAnsi" w:cstheme="minorHAnsi"/>
              <w:color w:val="000000"/>
              <w:sz w:val="22"/>
              <w:szCs w:val="22"/>
              <w:lang w:eastAsia="es-PY"/>
            </w:rPr>
            <w:t>a partir de la fecha límite para la presentación de ofertas</w:t>
          </w:r>
        </w:sdtContent>
      </w:sdt>
    </w:p>
    <w:sdt>
      <w:sdtPr>
        <w:rPr>
          <w:color w:val="000000"/>
        </w:rPr>
        <w:id w:val="-1500420588"/>
        <w:lock w:val="contentLocked"/>
        <w:placeholder>
          <w:docPart w:val="DefaultPlaceholder_-1854013440"/>
        </w:placeholder>
        <w:group/>
      </w:sdtPr>
      <w:sdtEndPr/>
      <w:sdtContent>
        <w:p w14:paraId="24D55A1B" w14:textId="77777777" w:rsidR="009D4DD2" w:rsidRPr="003F6F55" w:rsidRDefault="00C07D29" w:rsidP="005B5982">
          <w:pPr>
            <w:pStyle w:val="NormalWeb"/>
            <w:jc w:val="both"/>
            <w:rPr>
              <w:color w:val="000000"/>
            </w:rPr>
          </w:pPr>
          <w:r w:rsidRPr="003F6F55">
            <w:rPr>
              <w:color w:val="000000"/>
            </w:rPr>
            <w:t>Las ofertas se deberán mantener válidas por el periodo indicado en el presente apartado, a partir de la fecha límite para la presentación de ofertas, establecido por la convocante. Toda oferta con un periodo menor será rechazada.</w:t>
          </w:r>
        </w:p>
        <w:p w14:paraId="27EE7F73" w14:textId="77777777" w:rsidR="009D4DD2" w:rsidRPr="003F6F55" w:rsidRDefault="00C07D29" w:rsidP="005B5982">
          <w:pPr>
            <w:pStyle w:val="NormalWeb"/>
            <w:jc w:val="both"/>
            <w:rPr>
              <w:color w:val="000000"/>
            </w:rPr>
          </w:pPr>
          <w:r w:rsidRPr="003F6F55">
            <w:rPr>
              <w:color w:val="000000"/>
            </w:rPr>
            <w:t>La convocante en circunstancias excepcionales podrá solicitar, por escrito, al oferente que extienda el periodo de validez de la oferta, por lo tanto la Garantía de Mantenimiento de la Oferta deberá ser también prorrogada.</w:t>
          </w:r>
        </w:p>
      </w:sdtContent>
    </w:sdt>
    <w:p w14:paraId="039C16C1" w14:textId="77777777" w:rsidR="009D4DD2" w:rsidRPr="003F6F55" w:rsidRDefault="00766219" w:rsidP="005B5982">
      <w:pPr>
        <w:pStyle w:val="NormalWeb"/>
        <w:jc w:val="both"/>
        <w:rPr>
          <w:color w:val="000000"/>
        </w:rPr>
      </w:pPr>
      <w:sdt>
        <w:sdtPr>
          <w:rPr>
            <w:color w:val="000000"/>
          </w:rPr>
          <w:id w:val="1909574300"/>
          <w:lock w:val="contentLocked"/>
          <w:placeholder>
            <w:docPart w:val="DefaultPlaceholder_-1854013440"/>
          </w:placeholder>
          <w:group/>
        </w:sdtPr>
        <w:sdtEndPr/>
        <w:sdtContent>
          <w:r w:rsidR="00C07D29" w:rsidRPr="003F6F55">
            <w:rPr>
              <w:color w:val="000000"/>
            </w:rPr>
            <w:t>El oferente puede rehusarse a tal solicitud sin que se le haga efectiva su Garantía de Mantenimiento de Oferta. A los oferentes que acepten la solicitud de prórroga no se les solicitará ni permitirá que modifiquen sus ofertas</w:t>
          </w:r>
        </w:sdtContent>
      </w:sdt>
      <w:r w:rsidR="00C07D29" w:rsidRPr="003F6F55">
        <w:rPr>
          <w:color w:val="000000"/>
        </w:rPr>
        <w:t>.</w:t>
      </w:r>
    </w:p>
    <w:p w14:paraId="16219187" w14:textId="77777777" w:rsidR="009D4DD2" w:rsidRPr="003F6F55" w:rsidRDefault="00766219" w:rsidP="005B5982">
      <w:pPr>
        <w:jc w:val="both"/>
        <w:divId w:val="1824159507"/>
        <w:rPr>
          <w:rFonts w:eastAsia="Times New Roman"/>
          <w:color w:val="000000"/>
        </w:rPr>
      </w:pPr>
      <w:r>
        <w:rPr>
          <w:rFonts w:eastAsia="Times New Roman"/>
          <w:color w:val="000000"/>
        </w:rPr>
        <w:pict w14:anchorId="2B461F54">
          <v:rect id="_x0000_i1044" style="width:0;height:1.5pt" o:hralign="center" o:hrstd="t" o:hr="t" fillcolor="#a0a0a0" stroked="f"/>
        </w:pict>
      </w:r>
    </w:p>
    <w:p w14:paraId="20D8B05A" w14:textId="77777777" w:rsidR="009D4DD2" w:rsidRPr="003F6F55" w:rsidRDefault="00766219" w:rsidP="005B5982">
      <w:pPr>
        <w:pStyle w:val="Ttulo4"/>
        <w:jc w:val="both"/>
        <w:rPr>
          <w:rFonts w:eastAsia="Times New Roman"/>
          <w:color w:val="000000"/>
        </w:rPr>
      </w:pPr>
      <w:sdt>
        <w:sdtPr>
          <w:rPr>
            <w:rFonts w:eastAsia="Times New Roman"/>
            <w:color w:val="000000"/>
          </w:rPr>
          <w:id w:val="1007951099"/>
          <w:lock w:val="contentLocked"/>
          <w:placeholder>
            <w:docPart w:val="DefaultPlaceholder_-1854013440"/>
          </w:placeholder>
          <w:group/>
        </w:sdtPr>
        <w:sdtEndPr/>
        <w:sdtContent>
          <w:r w:rsidR="00C07D29" w:rsidRPr="003F6F55">
            <w:rPr>
              <w:rFonts w:eastAsia="Times New Roman"/>
              <w:color w:val="000000"/>
            </w:rPr>
            <w:t>Garantías: instrumentación, plazos y ejecución</w:t>
          </w:r>
        </w:sdtContent>
      </w:sdt>
      <w:r w:rsidR="00C07D29" w:rsidRPr="003F6F55">
        <w:rPr>
          <w:rFonts w:eastAsia="Times New Roman"/>
          <w:color w:val="000000"/>
        </w:rPr>
        <w:t xml:space="preserve">. </w:t>
      </w:r>
    </w:p>
    <w:sdt>
      <w:sdtPr>
        <w:rPr>
          <w:rFonts w:eastAsia="Times New Roman"/>
          <w:color w:val="000000"/>
        </w:rPr>
        <w:id w:val="203061998"/>
        <w:lock w:val="contentLocked"/>
        <w:placeholder>
          <w:docPart w:val="DefaultPlaceholder_-1854013440"/>
        </w:placeholder>
        <w:group/>
      </w:sdtPr>
      <w:sdtEndPr/>
      <w:sdtContent>
        <w:p w14:paraId="33F22B09" w14:textId="77777777" w:rsidR="009D4DD2" w:rsidRPr="003F6F55" w:rsidRDefault="00C07D29" w:rsidP="005B5982">
          <w:pPr>
            <w:numPr>
              <w:ilvl w:val="0"/>
              <w:numId w:val="2"/>
            </w:numPr>
            <w:spacing w:before="100" w:beforeAutospacing="1" w:after="100" w:afterAutospacing="1"/>
            <w:jc w:val="both"/>
            <w:rPr>
              <w:rFonts w:eastAsia="Times New Roman"/>
              <w:color w:val="000000"/>
            </w:rPr>
          </w:pPr>
          <w:r w:rsidRPr="003F6F55">
            <w:rPr>
              <w:rFonts w:eastAsia="Times New Roman"/>
              <w:color w:val="000000"/>
            </w:rPr>
            <w:t>La Garantía de Mantenimiento de Oferta deberá expedirse por el equivalente 5% (cinco por ciento) del monto total de la oferta. El oferente debe adoptar cualquiera de las formas de instrumentación de las garantías dispuestas en el SICP por la Convocante.</w:t>
          </w:r>
        </w:p>
        <w:p w14:paraId="6C69D6E7" w14:textId="77777777" w:rsidR="009D4DD2" w:rsidRPr="003F6F55" w:rsidRDefault="00C07D29" w:rsidP="00B36A9B">
          <w:pPr>
            <w:numPr>
              <w:ilvl w:val="0"/>
              <w:numId w:val="2"/>
            </w:numPr>
            <w:spacing w:before="100" w:beforeAutospacing="1" w:after="100" w:afterAutospacing="1"/>
            <w:jc w:val="both"/>
            <w:rPr>
              <w:rFonts w:eastAsia="Times New Roman"/>
              <w:color w:val="000000"/>
            </w:rPr>
          </w:pPr>
          <w:r w:rsidRPr="003F6F55">
            <w:rPr>
              <w:rFonts w:eastAsia="Times New Roman"/>
              <w:color w:val="000000"/>
            </w:rPr>
            <w:t xml:space="preserve">La Garantía de Mantenimiento de Oferta en caso de oferentes en consorcio deberá ser presentada de la siguiente manera: </w:t>
          </w:r>
        </w:p>
        <w:p w14:paraId="33664591" w14:textId="77777777" w:rsidR="009D4DD2" w:rsidRPr="003F6F55" w:rsidRDefault="00C07D29" w:rsidP="005B5982">
          <w:pPr>
            <w:numPr>
              <w:ilvl w:val="3"/>
              <w:numId w:val="2"/>
            </w:numPr>
            <w:spacing w:before="100" w:beforeAutospacing="1" w:after="100" w:afterAutospacing="1"/>
            <w:jc w:val="both"/>
            <w:rPr>
              <w:rFonts w:eastAsia="Times New Roman"/>
              <w:color w:val="000000"/>
            </w:rPr>
          </w:pPr>
          <w:r w:rsidRPr="003F6F55">
            <w:rPr>
              <w:rFonts w:eastAsia="Times New Roman"/>
              <w:color w:val="000000"/>
            </w:rPr>
            <w:t>Consorcio constituido por escritura pública: deberán emitir a nombre del consorcio legalmente constituido por escritura pública o del líder del consorcio.</w:t>
          </w:r>
        </w:p>
        <w:p w14:paraId="7587AA02" w14:textId="77777777" w:rsidR="009D4DD2" w:rsidRPr="003F6F55" w:rsidRDefault="00C07D29" w:rsidP="005B5982">
          <w:pPr>
            <w:numPr>
              <w:ilvl w:val="3"/>
              <w:numId w:val="2"/>
            </w:numPr>
            <w:spacing w:before="100" w:beforeAutospacing="1" w:after="100" w:afterAutospacing="1"/>
            <w:jc w:val="both"/>
            <w:rPr>
              <w:rFonts w:eastAsia="Times New Roman"/>
              <w:color w:val="000000"/>
            </w:rPr>
          </w:pPr>
          <w:r w:rsidRPr="003F6F55">
            <w:rPr>
              <w:rFonts w:eastAsia="Times New Roman"/>
              <w:color w:val="000000"/>
            </w:rPr>
            <w:t>Consorcio con acuerdo de intención de participación en contrato de consorcio: deberán emitir a nombre del líder del consorcio.</w:t>
          </w:r>
        </w:p>
        <w:p w14:paraId="709202DD" w14:textId="77777777" w:rsidR="009D4DD2" w:rsidRPr="003F6F55" w:rsidRDefault="00C07D29" w:rsidP="005B5982">
          <w:pPr>
            <w:numPr>
              <w:ilvl w:val="0"/>
              <w:numId w:val="2"/>
            </w:numPr>
            <w:spacing w:before="100" w:beforeAutospacing="1" w:after="100" w:afterAutospacing="1"/>
            <w:jc w:val="both"/>
            <w:rPr>
              <w:rFonts w:eastAsia="Times New Roman"/>
              <w:color w:val="000000"/>
            </w:rPr>
          </w:pPr>
          <w:r w:rsidRPr="003F6F55">
            <w:rPr>
              <w:rFonts w:eastAsia="Times New Roman"/>
              <w:color w:val="000000"/>
            </w:rPr>
            <w:t>La Garantía de Mantenimiento de Ofertas podrá ser ejecutada:     </w:t>
          </w:r>
        </w:p>
        <w:p w14:paraId="2C84C71B" w14:textId="77777777" w:rsidR="009D4DD2" w:rsidRPr="003F6F55" w:rsidRDefault="00C07D29" w:rsidP="005B5982">
          <w:pPr>
            <w:numPr>
              <w:ilvl w:val="0"/>
              <w:numId w:val="3"/>
            </w:numPr>
            <w:spacing w:before="100" w:beforeAutospacing="1" w:after="100" w:afterAutospacing="1"/>
            <w:jc w:val="both"/>
            <w:rPr>
              <w:rFonts w:eastAsia="Times New Roman"/>
              <w:color w:val="000000"/>
            </w:rPr>
          </w:pPr>
          <w:r w:rsidRPr="003F6F55">
            <w:rPr>
              <w:rFonts w:eastAsia="Times New Roman"/>
              <w:color w:val="000000"/>
            </w:rPr>
            <w:t>Si el oferente altera las condiciones de su oferta,</w:t>
          </w:r>
        </w:p>
        <w:p w14:paraId="7CD72328" w14:textId="77777777" w:rsidR="009D4DD2" w:rsidRPr="003F6F55" w:rsidRDefault="00C07D29" w:rsidP="005B5982">
          <w:pPr>
            <w:numPr>
              <w:ilvl w:val="0"/>
              <w:numId w:val="3"/>
            </w:numPr>
            <w:spacing w:before="100" w:beforeAutospacing="1" w:after="100" w:afterAutospacing="1"/>
            <w:jc w:val="both"/>
            <w:rPr>
              <w:rFonts w:eastAsia="Times New Roman"/>
              <w:color w:val="000000"/>
            </w:rPr>
          </w:pPr>
          <w:r w:rsidRPr="003F6F55">
            <w:rPr>
              <w:rFonts w:eastAsia="Times New Roman"/>
              <w:color w:val="000000"/>
            </w:rPr>
            <w:t>Si el oferente retira su oferta durante el período de validez de ofertas,</w:t>
          </w:r>
        </w:p>
        <w:p w14:paraId="646CB941" w14:textId="77777777" w:rsidR="009D4DD2" w:rsidRPr="003F6F55" w:rsidRDefault="00C07D29" w:rsidP="005B5982">
          <w:pPr>
            <w:numPr>
              <w:ilvl w:val="0"/>
              <w:numId w:val="3"/>
            </w:numPr>
            <w:spacing w:before="100" w:beforeAutospacing="1" w:after="100" w:afterAutospacing="1"/>
            <w:jc w:val="both"/>
            <w:rPr>
              <w:rFonts w:eastAsia="Times New Roman"/>
              <w:color w:val="000000"/>
            </w:rPr>
          </w:pPr>
          <w:r w:rsidRPr="003F6F55">
            <w:rPr>
              <w:rFonts w:eastAsia="Times New Roman"/>
              <w:color w:val="000000"/>
            </w:rPr>
            <w:t>Si no acepta la corrección aritmética del precio de su oferta, en caso de existir, o</w:t>
          </w:r>
        </w:p>
        <w:p w14:paraId="3A0BD90A" w14:textId="77777777" w:rsidR="009D4DD2" w:rsidRPr="003F6F55" w:rsidRDefault="00C07D29" w:rsidP="005B5982">
          <w:pPr>
            <w:numPr>
              <w:ilvl w:val="0"/>
              <w:numId w:val="3"/>
            </w:numPr>
            <w:spacing w:before="100" w:beforeAutospacing="1" w:after="100" w:afterAutospacing="1"/>
            <w:jc w:val="both"/>
            <w:rPr>
              <w:rFonts w:eastAsia="Times New Roman"/>
              <w:color w:val="000000"/>
            </w:rPr>
          </w:pPr>
          <w:r w:rsidRPr="003F6F55">
            <w:rPr>
              <w:rFonts w:eastAsia="Times New Roman"/>
              <w:color w:val="000000"/>
            </w:rPr>
            <w:t>Si el adjudicatario no procede, por causa imputable al mismo a:</w:t>
          </w:r>
        </w:p>
        <w:p w14:paraId="73923A15" w14:textId="77777777" w:rsidR="009D4DD2" w:rsidRPr="003F6F55" w:rsidRDefault="00C07D29" w:rsidP="005B5982">
          <w:pPr>
            <w:pStyle w:val="NormalWeb"/>
            <w:jc w:val="both"/>
            <w:rPr>
              <w:color w:val="000000"/>
            </w:rPr>
          </w:pPr>
          <w:r w:rsidRPr="003F6F55">
            <w:rPr>
              <w:color w:val="000000"/>
            </w:rPr>
            <w:t>d.1 Firmar el contrato,</w:t>
          </w:r>
        </w:p>
        <w:p w14:paraId="4BCB3595" w14:textId="77777777" w:rsidR="009D4DD2" w:rsidRPr="003F6F55" w:rsidRDefault="00C07D29" w:rsidP="005B5982">
          <w:pPr>
            <w:pStyle w:val="NormalWeb"/>
            <w:jc w:val="both"/>
            <w:rPr>
              <w:color w:val="000000"/>
            </w:rPr>
          </w:pPr>
          <w:r w:rsidRPr="003F6F55">
            <w:rPr>
              <w:color w:val="000000"/>
            </w:rPr>
            <w:t>d.2 Suministrar los documentos indicados en las bases de la contratación para la firma del contrato,</w:t>
          </w:r>
        </w:p>
        <w:p w14:paraId="4DD37C01" w14:textId="77777777" w:rsidR="009D4DD2" w:rsidRPr="003F6F55" w:rsidRDefault="00C07D29" w:rsidP="005B5982">
          <w:pPr>
            <w:pStyle w:val="NormalWeb"/>
            <w:jc w:val="both"/>
            <w:rPr>
              <w:color w:val="000000"/>
            </w:rPr>
          </w:pPr>
          <w:r w:rsidRPr="003F6F55">
            <w:rPr>
              <w:color w:val="000000"/>
            </w:rPr>
            <w:t>d.3 Suministrar en tiempo y forma la garantía de cumplimiento de contrato,</w:t>
          </w:r>
        </w:p>
        <w:p w14:paraId="45491B43" w14:textId="77777777" w:rsidR="009D4DD2" w:rsidRPr="003F6F55" w:rsidRDefault="00C07D29" w:rsidP="005B5982">
          <w:pPr>
            <w:pStyle w:val="NormalWeb"/>
            <w:jc w:val="both"/>
            <w:rPr>
              <w:color w:val="000000"/>
            </w:rPr>
          </w:pPr>
          <w:r w:rsidRPr="003F6F55">
            <w:rPr>
              <w:color w:val="000000"/>
            </w:rPr>
            <w:t>d.4 Cuando se comprobare que las declaraciones juradas presentadas por el oferente adjudicado con su oferta sean falsas,</w:t>
          </w:r>
        </w:p>
        <w:p w14:paraId="20A7BE92" w14:textId="77777777" w:rsidR="009D4DD2" w:rsidRPr="003F6F55" w:rsidRDefault="00C07D29" w:rsidP="005B5982">
          <w:pPr>
            <w:pStyle w:val="NormalWeb"/>
            <w:jc w:val="both"/>
            <w:rPr>
              <w:color w:val="000000"/>
            </w:rPr>
          </w:pPr>
          <w:r w:rsidRPr="003F6F55">
            <w:rPr>
              <w:color w:val="000000"/>
            </w:rPr>
            <w:t>d.5 No se formaliza el consorcio por escritura pública antes de la firma del contrato.  </w:t>
          </w:r>
        </w:p>
        <w:p w14:paraId="5E46A9B9" w14:textId="77777777" w:rsidR="009D4DD2" w:rsidRPr="003F6F55" w:rsidRDefault="00C07D29" w:rsidP="005B5982">
          <w:pPr>
            <w:numPr>
              <w:ilvl w:val="0"/>
              <w:numId w:val="4"/>
            </w:numPr>
            <w:spacing w:before="100" w:beforeAutospacing="1" w:after="100" w:afterAutospacing="1"/>
            <w:jc w:val="both"/>
            <w:rPr>
              <w:rFonts w:eastAsia="Times New Roman"/>
              <w:color w:val="000000"/>
            </w:rPr>
          </w:pPr>
          <w:r w:rsidRPr="003F6F55">
            <w:rPr>
              <w:rFonts w:eastAsia="Times New Roman"/>
              <w:color w:val="000000"/>
            </w:rPr>
            <w:t xml:space="preserve">En los casos de contratos abiertos las garantías se regirán por lo dispuesto en </w:t>
          </w:r>
          <w:r w:rsidR="00B36A9B" w:rsidRPr="003F6F55">
            <w:rPr>
              <w:rFonts w:eastAsia="Times New Roman"/>
              <w:color w:val="000000"/>
            </w:rPr>
            <w:t>el Decreto</w:t>
          </w:r>
          <w:r w:rsidRPr="003F6F55">
            <w:rPr>
              <w:rFonts w:eastAsia="Times New Roman"/>
              <w:color w:val="000000"/>
            </w:rPr>
            <w:t xml:space="preserve"> Reglamentario y la reglamentación emitida por la DNCP para el efecto.</w:t>
          </w:r>
        </w:p>
        <w:p w14:paraId="57EA115F" w14:textId="77777777" w:rsidR="009D4DD2" w:rsidRPr="003F6F55" w:rsidRDefault="00C07D29" w:rsidP="005B5982">
          <w:pPr>
            <w:numPr>
              <w:ilvl w:val="0"/>
              <w:numId w:val="4"/>
            </w:numPr>
            <w:spacing w:before="100" w:beforeAutospacing="1" w:after="100" w:afterAutospacing="1"/>
            <w:jc w:val="both"/>
            <w:rPr>
              <w:rFonts w:eastAsia="Times New Roman"/>
              <w:color w:val="000000"/>
            </w:rPr>
          </w:pPr>
          <w:r w:rsidRPr="003F6F55">
            <w:rPr>
              <w:rFonts w:eastAsia="Times New Roman"/>
              <w:color w:val="000000"/>
            </w:rPr>
            <w:t>En caso de instrumentarse las garantías a través de Garantía Bancaria, deberá estar sustancialmente de acuerdo con el formulario incluido en la Sección "Formularios".</w:t>
          </w:r>
        </w:p>
        <w:p w14:paraId="49A94A52" w14:textId="77777777" w:rsidR="009D4DD2" w:rsidRPr="003F6F55" w:rsidRDefault="00C07D29" w:rsidP="005B5982">
          <w:pPr>
            <w:numPr>
              <w:ilvl w:val="0"/>
              <w:numId w:val="4"/>
            </w:numPr>
            <w:spacing w:before="100" w:beforeAutospacing="1" w:after="100" w:afterAutospacing="1"/>
            <w:jc w:val="both"/>
            <w:rPr>
              <w:rFonts w:eastAsia="Times New Roman"/>
              <w:color w:val="000000"/>
            </w:rPr>
          </w:pPr>
          <w:r w:rsidRPr="003F6F55">
            <w:rPr>
              <w:rFonts w:eastAsia="Times New Roman"/>
              <w:color w:val="000000"/>
            </w:rPr>
            <w:t>Las Garantías tanto de Mantenimiento de Oferta, Cumplimiento de Contrato o de Anticipo, sea cual fuere la forma de instrumentación adoptada, deberá ser pagadera ante solicitud escrita de la convocante donde se haga constar el monto reclamado, cuando se tenga acreditada una de las causales de ejecución de la garantía. En estos casos será requisito que previamente el oferente sea notificado del incumplimiento y la intimación de que se hará efectiva la ejecución del monto asegurado.</w:t>
          </w:r>
        </w:p>
        <w:p w14:paraId="7E94F956" w14:textId="77777777" w:rsidR="009D4DD2" w:rsidRPr="003F6F55" w:rsidRDefault="00C07D29" w:rsidP="005B5982">
          <w:pPr>
            <w:numPr>
              <w:ilvl w:val="0"/>
              <w:numId w:val="4"/>
            </w:numPr>
            <w:spacing w:before="100" w:beforeAutospacing="1" w:after="100" w:afterAutospacing="1"/>
            <w:jc w:val="both"/>
            <w:rPr>
              <w:rFonts w:eastAsia="Times New Roman"/>
              <w:color w:val="000000"/>
            </w:rPr>
          </w:pPr>
          <w:r w:rsidRPr="003F6F55">
            <w:rPr>
              <w:rFonts w:eastAsia="Times New Roman"/>
              <w:color w:val="000000"/>
            </w:rPr>
            <w:t>Si la prestación de los servicios o la ejecución de la obra, se realizare en un plazo menor o igual a diez días calendario posteriores a la firma del contrato, la garantía de cumplimiento deberá ser entregada antes del cumplimiento de la prestación.</w:t>
          </w:r>
        </w:p>
        <w:p w14:paraId="342E585F" w14:textId="77777777" w:rsidR="009D4DD2" w:rsidRPr="003F6F55" w:rsidRDefault="00C07D29" w:rsidP="005B5982">
          <w:pPr>
            <w:numPr>
              <w:ilvl w:val="0"/>
              <w:numId w:val="4"/>
            </w:numPr>
            <w:spacing w:before="100" w:beforeAutospacing="1" w:after="100" w:afterAutospacing="1"/>
            <w:jc w:val="both"/>
            <w:rPr>
              <w:rFonts w:eastAsia="Times New Roman"/>
              <w:color w:val="000000"/>
            </w:rPr>
          </w:pPr>
          <w:r w:rsidRPr="003F6F55">
            <w:rPr>
              <w:rFonts w:eastAsia="Times New Roman"/>
              <w:color w:val="000000"/>
            </w:rPr>
            <w:t>La garantía de Fiel Cumplimiento de Contrato será liberada y devuelta al proveedor, a requerimiento de parte, a más tardar treinta (30) días contados a partir de la fecha de cumplimiento de las obligaciones del proveedor en virtud de contrato, incluyendo cualquier obligación relativa a la garantía de los bienes</w:t>
          </w:r>
        </w:p>
      </w:sdtContent>
    </w:sdt>
    <w:p w14:paraId="62B0D974" w14:textId="53D5C9B3" w:rsidR="000300BF" w:rsidRPr="003F6F55" w:rsidRDefault="00766219" w:rsidP="005B5982">
      <w:pPr>
        <w:jc w:val="both"/>
        <w:divId w:val="1824159507"/>
        <w:rPr>
          <w:rFonts w:eastAsia="Times New Roman"/>
          <w:color w:val="000000"/>
        </w:rPr>
      </w:pPr>
      <w:r>
        <w:rPr>
          <w:rFonts w:eastAsia="Times New Roman"/>
          <w:color w:val="000000"/>
        </w:rPr>
        <w:lastRenderedPageBreak/>
        <w:pict w14:anchorId="3C2CA232">
          <v:rect id="_x0000_i1045" style="width:0;height:1.5pt" o:hralign="center" o:hrstd="t" o:hr="t" fillcolor="#a0a0a0" stroked="f"/>
        </w:pict>
      </w:r>
    </w:p>
    <w:sdt>
      <w:sdtPr>
        <w:rPr>
          <w:rFonts w:eastAsia="Times New Roman"/>
          <w:color w:val="000000"/>
        </w:rPr>
        <w:id w:val="1384293534"/>
        <w:lock w:val="contentLocked"/>
        <w:placeholder>
          <w:docPart w:val="DefaultPlaceholder_-1854013440"/>
        </w:placeholder>
        <w:group/>
      </w:sdtPr>
      <w:sdtEndPr/>
      <w:sdtContent>
        <w:p w14:paraId="2764898F" w14:textId="5249254E" w:rsidR="00B36A9B" w:rsidRPr="000300BF" w:rsidRDefault="00C07D29" w:rsidP="005B5982">
          <w:pPr>
            <w:pStyle w:val="Ttulo4"/>
            <w:jc w:val="both"/>
            <w:rPr>
              <w:rFonts w:eastAsia="Times New Roman"/>
              <w:color w:val="000000"/>
            </w:rPr>
          </w:pPr>
          <w:r w:rsidRPr="003F6F55">
            <w:rPr>
              <w:rFonts w:eastAsia="Times New Roman"/>
              <w:color w:val="000000"/>
            </w:rPr>
            <w:t xml:space="preserve">Periodo de Validez de la Garantía de Mantenimiento de Oferta </w:t>
          </w:r>
        </w:p>
      </w:sdtContent>
    </w:sdt>
    <w:p w14:paraId="56FDEA8C" w14:textId="13E020C2" w:rsidR="009D4DD2" w:rsidRPr="003F6F55" w:rsidRDefault="00766219" w:rsidP="005B5982">
      <w:pPr>
        <w:pStyle w:val="NormalWeb"/>
        <w:jc w:val="both"/>
        <w:rPr>
          <w:color w:val="000000"/>
        </w:rPr>
      </w:pPr>
      <w:sdt>
        <w:sdtPr>
          <w:rPr>
            <w:color w:val="000000"/>
          </w:rPr>
          <w:id w:val="-1370909239"/>
          <w:lock w:val="contentLocked"/>
          <w:placeholder>
            <w:docPart w:val="DefaultPlaceholder_-1854013440"/>
          </w:placeholder>
          <w:group/>
        </w:sdtPr>
        <w:sdtEndPr/>
        <w:sdtContent>
          <w:r w:rsidR="00C07D29" w:rsidRPr="003F6F55">
            <w:rPr>
              <w:color w:val="000000"/>
            </w:rPr>
            <w:t>El plazo de validez de la Garantía de Mantenimiento de Oferta (en días calendario) será de</w:t>
          </w:r>
        </w:sdtContent>
      </w:sdt>
      <w:r w:rsidR="00C07D29" w:rsidRPr="003F6F55">
        <w:rPr>
          <w:color w:val="000000"/>
        </w:rPr>
        <w:t>: </w:t>
      </w:r>
      <w:sdt>
        <w:sdtPr>
          <w:rPr>
            <w:color w:val="000000"/>
          </w:rPr>
          <w:id w:val="1055360842"/>
          <w:placeholder>
            <w:docPart w:val="A626526BC97E4C89BD8680B6E05823EE"/>
          </w:placeholder>
          <w:text/>
        </w:sdtPr>
        <w:sdtEndPr/>
        <w:sdtContent>
          <w:r w:rsidR="00FA2B02" w:rsidRPr="00B37FE3">
            <w:rPr>
              <w:color w:val="000000"/>
            </w:rPr>
            <w:t>9</w:t>
          </w:r>
          <w:r w:rsidR="000300BF" w:rsidRPr="00B37FE3">
            <w:rPr>
              <w:color w:val="000000"/>
            </w:rPr>
            <w:t>0 días</w:t>
          </w:r>
        </w:sdtContent>
      </w:sdt>
    </w:p>
    <w:p w14:paraId="661BCE28" w14:textId="77777777" w:rsidR="009D4DD2" w:rsidRPr="003F6F55" w:rsidRDefault="00766219" w:rsidP="005B5982">
      <w:pPr>
        <w:pStyle w:val="NormalWeb"/>
        <w:jc w:val="both"/>
        <w:rPr>
          <w:color w:val="000000"/>
        </w:rPr>
      </w:pPr>
      <w:sdt>
        <w:sdtPr>
          <w:rPr>
            <w:color w:val="000000"/>
          </w:rPr>
          <w:id w:val="-1464039804"/>
          <w:lock w:val="contentLocked"/>
          <w:placeholder>
            <w:docPart w:val="DefaultPlaceholder_-1854013440"/>
          </w:placeholder>
          <w:group/>
        </w:sdtPr>
        <w:sdtEndPr/>
        <w:sdtContent>
          <w:r w:rsidR="00C07D29" w:rsidRPr="003F6F55">
            <w:rPr>
              <w:color w:val="000000"/>
            </w:rPr>
            <w:t>El oferente deberá presentar como parte de su oferta una Garantía de Mantenimiento de acuerdo al porcentaje indicado para ello en el SICP y por el plazo indicado en este apartado</w:t>
          </w:r>
        </w:sdtContent>
      </w:sdt>
      <w:r w:rsidR="00C07D29" w:rsidRPr="003F6F55">
        <w:rPr>
          <w:color w:val="000000"/>
        </w:rPr>
        <w:t>.</w:t>
      </w:r>
    </w:p>
    <w:p w14:paraId="53C0B171"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25824" behindDoc="0" locked="0" layoutInCell="1" allowOverlap="1" wp14:anchorId="17573959" wp14:editId="083FD55D">
                <wp:simplePos x="0" y="0"/>
                <wp:positionH relativeFrom="column">
                  <wp:posOffset>0</wp:posOffset>
                </wp:positionH>
                <wp:positionV relativeFrom="paragraph">
                  <wp:posOffset>837565</wp:posOffset>
                </wp:positionV>
                <wp:extent cx="5409565" cy="4615180"/>
                <wp:effectExtent l="13335" t="9525" r="6350" b="13970"/>
                <wp:wrapSquare wrapText="bothSides"/>
                <wp:docPr id="26"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4615180"/>
                        </a:xfrm>
                        <a:prstGeom prst="rect">
                          <a:avLst/>
                        </a:prstGeom>
                        <a:solidFill>
                          <a:srgbClr val="FFFFFF"/>
                        </a:solidFill>
                        <a:ln w="9525">
                          <a:solidFill>
                            <a:srgbClr val="000000"/>
                          </a:solidFill>
                          <a:miter lim="800000"/>
                          <a:headEnd/>
                          <a:tailEnd/>
                        </a:ln>
                      </wps:spPr>
                      <wps:txbx>
                        <w:txbxContent>
                          <w:sdt>
                            <w:sdtPr>
                              <w:rPr>
                                <w:rStyle w:val="Textoennegrita"/>
                                <w:color w:val="000000"/>
                              </w:rPr>
                              <w:id w:val="531632751"/>
                              <w:lock w:val="contentLocked"/>
                              <w:group/>
                            </w:sdtPr>
                            <w:sdtEndPr>
                              <w:rPr>
                                <w:rStyle w:val="Fuentedeprrafopredeter"/>
                                <w:b w:val="0"/>
                                <w:bCs w:val="0"/>
                              </w:rPr>
                            </w:sdtEndPr>
                            <w:sdtContent>
                              <w:p w14:paraId="44B22C0C" w14:textId="77777777" w:rsidR="00523FCC" w:rsidRPr="003F6F55" w:rsidRDefault="00523FCC" w:rsidP="005B5982">
                                <w:pPr>
                                  <w:pStyle w:val="NormalWeb"/>
                                  <w:jc w:val="both"/>
                                  <w:rPr>
                                    <w:color w:val="000000"/>
                                  </w:rPr>
                                </w:pPr>
                                <w:r w:rsidRPr="003F6F55">
                                  <w:rPr>
                                    <w:rStyle w:val="Textoennegrita"/>
                                    <w:color w:val="000000"/>
                                  </w:rPr>
                                  <w:t>1.</w:t>
                                </w:r>
                                <w:r w:rsidRPr="003F6F55">
                                  <w:rPr>
                                    <w:color w:val="000000"/>
                                  </w:rPr>
                                  <w:t xml:space="preserve"> Un oferente podrá retirar, sustituir o modificar su oferta después de presentada mediante el envío de una comunicación por escrito, debidamente firmada por el representante autorizado. La sustitución o modificación correspondiente de la oferta deberá acompañar dicha comunicación por escrito.            </w:t>
                                </w:r>
                              </w:p>
                              <w:p w14:paraId="02509E28" w14:textId="77777777" w:rsidR="00523FCC" w:rsidRPr="003F6F55" w:rsidRDefault="00523FCC" w:rsidP="005B5982">
                                <w:pPr>
                                  <w:pStyle w:val="NormalWeb"/>
                                  <w:jc w:val="both"/>
                                  <w:rPr>
                                    <w:color w:val="000000"/>
                                  </w:rPr>
                                </w:pPr>
                                <w:r w:rsidRPr="003F6F55">
                                  <w:rPr>
                                    <w:rStyle w:val="Textoennegrita"/>
                                    <w:color w:val="000000"/>
                                  </w:rPr>
                                  <w:t>2.</w:t>
                                </w:r>
                                <w:r w:rsidRPr="003F6F55">
                                  <w:rPr>
                                    <w:color w:val="000000"/>
                                  </w:rPr>
                                  <w:t xml:space="preserve"> Todas las comunicaciones deberán ser:</w:t>
                                </w:r>
                              </w:p>
                              <w:p w14:paraId="69D0172E" w14:textId="77777777" w:rsidR="00523FCC" w:rsidRPr="003F6F55" w:rsidRDefault="00523FCC" w:rsidP="005B5982">
                                <w:pPr>
                                  <w:pStyle w:val="NormalWeb"/>
                                  <w:ind w:left="420"/>
                                  <w:jc w:val="both"/>
                                  <w:rPr>
                                    <w:color w:val="000000"/>
                                  </w:rPr>
                                </w:pPr>
                                <w:r w:rsidRPr="003F6F55">
                                  <w:rPr>
                                    <w:rStyle w:val="Textoennegrita"/>
                                    <w:color w:val="000000"/>
                                  </w:rPr>
                                  <w:t>a)</w:t>
                                </w:r>
                                <w:r w:rsidRPr="003F6F55">
                                  <w:rPr>
                                    <w:color w:val="000000"/>
                                  </w:rPr>
                                  <w:t xml:space="preserve"> Presentadas conforme a la forma de presentación e identificación de las ofertas y además los respectivos sobres deberán estar marcados "RETIRO", "SUSTITUCION" o "MODIFICACION";</w:t>
                                </w:r>
                              </w:p>
                              <w:p w14:paraId="6F1637D2" w14:textId="77777777" w:rsidR="00523FCC" w:rsidRPr="003F6F55" w:rsidRDefault="00523FCC" w:rsidP="005B5982">
                                <w:pPr>
                                  <w:pStyle w:val="NormalWeb"/>
                                  <w:ind w:left="420"/>
                                  <w:jc w:val="both"/>
                                  <w:rPr>
                                    <w:color w:val="000000"/>
                                  </w:rPr>
                                </w:pPr>
                                <w:r w:rsidRPr="003F6F55">
                                  <w:rPr>
                                    <w:rStyle w:val="Textoennegrita"/>
                                    <w:color w:val="000000"/>
                                  </w:rPr>
                                  <w:t>b)</w:t>
                                </w:r>
                                <w:r w:rsidRPr="003F6F55">
                                  <w:rPr>
                                    <w:color w:val="000000"/>
                                  </w:rPr>
                                  <w:t xml:space="preserve"> Recibidas por la convocante antes del plazo límite establecido para la presentación de las ofertas;</w:t>
                                </w:r>
                              </w:p>
                              <w:p w14:paraId="42686AA6" w14:textId="77777777" w:rsidR="00523FCC" w:rsidRPr="003F6F55" w:rsidRDefault="00523FCC" w:rsidP="005B5982">
                                <w:pPr>
                                  <w:pStyle w:val="NormalWeb"/>
                                  <w:jc w:val="both"/>
                                  <w:rPr>
                                    <w:color w:val="000000"/>
                                  </w:rPr>
                                </w:pPr>
                                <w:r w:rsidRPr="003F6F55">
                                  <w:rPr>
                                    <w:color w:val="000000"/>
                                  </w:rPr>
                                  <w:t>Las ofertas cuyo retiro, sustitución o modificación fuere solicitada serán devueltas sin abrir a los oferentes remitentes, durante el acto de apertura de ofertas.</w:t>
                                </w:r>
                              </w:p>
                              <w:p w14:paraId="3AD049C8" w14:textId="77777777" w:rsidR="00523FCC" w:rsidRPr="003F6F55" w:rsidRDefault="00523FCC" w:rsidP="005B5982">
                                <w:pPr>
                                  <w:pStyle w:val="NormalWeb"/>
                                  <w:jc w:val="both"/>
                                  <w:rPr>
                                    <w:color w:val="000000"/>
                                  </w:rPr>
                                </w:pPr>
                                <w:r w:rsidRPr="003F6F55">
                                  <w:rPr>
                                    <w:rStyle w:val="Textoennegrita"/>
                                    <w:color w:val="000000"/>
                                  </w:rPr>
                                  <w:t>3.</w:t>
                                </w:r>
                                <w:r w:rsidRPr="003F6F55">
                                  <w:rPr>
                                    <w:color w:val="000000"/>
                                  </w:rPr>
                                  <w:t xml:space="preserve"> Ninguna oferta podrá ser retirada, sustituida o modificada durante el intervalo comprendido entre la fecha límite para presentar ofertas y la expiración del período de validez de las ofertas indicado en el Formulario de Oferta o cualquier extensión si la hubiere, caso contrario, se hará efectiva la Garantía de Mantenimiento de Oferta.</w:t>
                                </w:r>
                              </w:p>
                              <w:p w14:paraId="63AB5193" w14:textId="77777777" w:rsidR="00523FCC" w:rsidRPr="009E3B06" w:rsidRDefault="00523FCC" w:rsidP="00523FCC">
                                <w:pPr>
                                  <w:pStyle w:val="NormalWeb"/>
                                  <w:jc w:val="both"/>
                                  <w:rPr>
                                    <w:color w:val="000000"/>
                                  </w:rPr>
                                </w:pPr>
                                <w:r w:rsidRPr="003F6F55">
                                  <w:rPr>
                                    <w:color w:val="000000"/>
                                  </w:rPr>
                                  <w:t>Cuando la presentación de oferta se realice a través del módulo de oferta electrónica la misma deberá sujetarse a la reglamentación vigente</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573959" id="Text Box 130" o:spid="_x0000_s1034" type="#_x0000_t202" style="position:absolute;left:0;text-align:left;margin-left:0;margin-top:65.95pt;width:425.95pt;height:363.4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">
                <v:textbox style="mso-fit-shape-to-text:t">
                  <w:txbxContent>
                    <w:sdt>
                      <w:sdtPr>
                        <w:rPr>
                          <w:rStyle w:val="Textoennegrita"/>
                          <w:color w:val="000000"/>
                        </w:rPr>
                        <w:id w:val="531632751"/>
                        <w:lock w:val="contentLocked"/>
                        <w:group/>
                      </w:sdtPr>
                      <w:sdtEndPr>
                        <w:rPr>
                          <w:rStyle w:val="Fuentedeprrafopredeter"/>
                          <w:b w:val="0"/>
                          <w:bCs w:val="0"/>
                        </w:rPr>
                      </w:sdtEndPr>
                      <w:sdtContent>
                        <w:p w14:paraId="44B22C0C" w14:textId="77777777" w:rsidR="00523FCC" w:rsidRPr="003F6F55" w:rsidRDefault="00523FCC" w:rsidP="005B5982">
                          <w:pPr>
                            <w:pStyle w:val="NormalWeb"/>
                            <w:jc w:val="both"/>
                            <w:rPr>
                              <w:color w:val="000000"/>
                            </w:rPr>
                          </w:pPr>
                          <w:r w:rsidRPr="003F6F55">
                            <w:rPr>
                              <w:rStyle w:val="Textoennegrita"/>
                              <w:color w:val="000000"/>
                            </w:rPr>
                            <w:t>1.</w:t>
                          </w:r>
                          <w:r w:rsidRPr="003F6F55">
                            <w:rPr>
                              <w:color w:val="000000"/>
                            </w:rPr>
                            <w:t xml:space="preserve"> Un oferente podrá retirar, sustituir o modificar su oferta después de presentada mediante el envío de una comunicación por escrito, debidamente firmada por el representante autorizado. La sustitución o modificación correspondiente de la oferta deberá acompañar dicha comunicación por escrito.            </w:t>
                          </w:r>
                        </w:p>
                        <w:p w14:paraId="02509E28" w14:textId="77777777" w:rsidR="00523FCC" w:rsidRPr="003F6F55" w:rsidRDefault="00523FCC" w:rsidP="005B5982">
                          <w:pPr>
                            <w:pStyle w:val="NormalWeb"/>
                            <w:jc w:val="both"/>
                            <w:rPr>
                              <w:color w:val="000000"/>
                            </w:rPr>
                          </w:pPr>
                          <w:r w:rsidRPr="003F6F55">
                            <w:rPr>
                              <w:rStyle w:val="Textoennegrita"/>
                              <w:color w:val="000000"/>
                            </w:rPr>
                            <w:t>2.</w:t>
                          </w:r>
                          <w:r w:rsidRPr="003F6F55">
                            <w:rPr>
                              <w:color w:val="000000"/>
                            </w:rPr>
                            <w:t xml:space="preserve"> Todas las comunicaciones deberán ser:</w:t>
                          </w:r>
                        </w:p>
                        <w:p w14:paraId="69D0172E" w14:textId="77777777" w:rsidR="00523FCC" w:rsidRPr="003F6F55" w:rsidRDefault="00523FCC" w:rsidP="005B5982">
                          <w:pPr>
                            <w:pStyle w:val="NormalWeb"/>
                            <w:ind w:left="420"/>
                            <w:jc w:val="both"/>
                            <w:rPr>
                              <w:color w:val="000000"/>
                            </w:rPr>
                          </w:pPr>
                          <w:r w:rsidRPr="003F6F55">
                            <w:rPr>
                              <w:rStyle w:val="Textoennegrita"/>
                              <w:color w:val="000000"/>
                            </w:rPr>
                            <w:t>a)</w:t>
                          </w:r>
                          <w:r w:rsidRPr="003F6F55">
                            <w:rPr>
                              <w:color w:val="000000"/>
                            </w:rPr>
                            <w:t xml:space="preserve"> Presentadas conforme a la forma de presentación e identificación de las ofertas y además los respectivos sobres deberán estar marcados "RETIRO", "SUSTITUCION" o "MODIFICACION";</w:t>
                          </w:r>
                        </w:p>
                        <w:p w14:paraId="6F1637D2" w14:textId="77777777" w:rsidR="00523FCC" w:rsidRPr="003F6F55" w:rsidRDefault="00523FCC" w:rsidP="005B5982">
                          <w:pPr>
                            <w:pStyle w:val="NormalWeb"/>
                            <w:ind w:left="420"/>
                            <w:jc w:val="both"/>
                            <w:rPr>
                              <w:color w:val="000000"/>
                            </w:rPr>
                          </w:pPr>
                          <w:r w:rsidRPr="003F6F55">
                            <w:rPr>
                              <w:rStyle w:val="Textoennegrita"/>
                              <w:color w:val="000000"/>
                            </w:rPr>
                            <w:t>b)</w:t>
                          </w:r>
                          <w:r w:rsidRPr="003F6F55">
                            <w:rPr>
                              <w:color w:val="000000"/>
                            </w:rPr>
                            <w:t xml:space="preserve"> Recibidas por la convocante antes del plazo límite establecido para la presentación de las ofertas;</w:t>
                          </w:r>
                        </w:p>
                        <w:p w14:paraId="42686AA6" w14:textId="77777777" w:rsidR="00523FCC" w:rsidRPr="003F6F55" w:rsidRDefault="00523FCC" w:rsidP="005B5982">
                          <w:pPr>
                            <w:pStyle w:val="NormalWeb"/>
                            <w:jc w:val="both"/>
                            <w:rPr>
                              <w:color w:val="000000"/>
                            </w:rPr>
                          </w:pPr>
                          <w:r w:rsidRPr="003F6F55">
                            <w:rPr>
                              <w:color w:val="000000"/>
                            </w:rPr>
                            <w:t>Las ofertas cuyo retiro, sustitución o modificación fuere solicitada serán devueltas sin abrir a los oferentes remitentes, durante el acto de apertura de ofertas.</w:t>
                          </w:r>
                        </w:p>
                        <w:p w14:paraId="3AD049C8" w14:textId="77777777" w:rsidR="00523FCC" w:rsidRPr="003F6F55" w:rsidRDefault="00523FCC" w:rsidP="005B5982">
                          <w:pPr>
                            <w:pStyle w:val="NormalWeb"/>
                            <w:jc w:val="both"/>
                            <w:rPr>
                              <w:color w:val="000000"/>
                            </w:rPr>
                          </w:pPr>
                          <w:r w:rsidRPr="003F6F55">
                            <w:rPr>
                              <w:rStyle w:val="Textoennegrita"/>
                              <w:color w:val="000000"/>
                            </w:rPr>
                            <w:t>3.</w:t>
                          </w:r>
                          <w:r w:rsidRPr="003F6F55">
                            <w:rPr>
                              <w:color w:val="000000"/>
                            </w:rPr>
                            <w:t xml:space="preserve"> Ninguna oferta podrá ser retirada, sustituida o modificada durante el intervalo comprendido entre la fecha límite para presentar ofertas y la expiración del período de validez de las ofertas indicado en el Formulario de Oferta o cualquier extensión si la hubiere, caso contrario, se hará efectiva la Garantía de Mantenimiento de Oferta.</w:t>
                          </w:r>
                        </w:p>
                        <w:p w14:paraId="63AB5193" w14:textId="77777777" w:rsidR="00523FCC" w:rsidRPr="009E3B06" w:rsidRDefault="00523FCC" w:rsidP="00523FCC">
                          <w:pPr>
                            <w:pStyle w:val="NormalWeb"/>
                            <w:jc w:val="both"/>
                            <w:rPr>
                              <w:color w:val="000000"/>
                            </w:rPr>
                          </w:pPr>
                          <w:r w:rsidRPr="003F6F55">
                            <w:rPr>
                              <w:color w:val="000000"/>
                            </w:rPr>
                            <w:t>Cuando la presentación de oferta se realice a través del módulo de oferta electrónica la misma deberá sujetarse a la reglamentación vigente</w:t>
                          </w:r>
                        </w:p>
                      </w:sdtContent>
                    </w:sdt>
                  </w:txbxContent>
                </v:textbox>
                <w10:wrap type="square"/>
              </v:shape>
            </w:pict>
          </mc:Fallback>
        </mc:AlternateContent>
      </w:r>
      <w:r w:rsidR="00766219">
        <w:rPr>
          <w:rFonts w:eastAsia="Times New Roman"/>
          <w:color w:val="000000"/>
        </w:rPr>
        <w:pict w14:anchorId="13E915F2">
          <v:rect id="_x0000_i1046" style="width:0;height:1.5pt" o:hralign="center" o:hrstd="t" o:hr="t" fillcolor="#a0a0a0" stroked="f"/>
        </w:pict>
      </w:r>
    </w:p>
    <w:sdt>
      <w:sdtPr>
        <w:rPr>
          <w:rFonts w:eastAsia="Times New Roman"/>
          <w:color w:val="000000"/>
        </w:rPr>
        <w:id w:val="-449936615"/>
        <w:lock w:val="contentLocked"/>
        <w:placeholder>
          <w:docPart w:val="DefaultPlaceholder_-1854013440"/>
        </w:placeholder>
        <w:group/>
      </w:sdtPr>
      <w:sdtEndPr/>
      <w:sdtContent>
        <w:p w14:paraId="22641EE2"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Retiro, sustitución y modificación de las ofertas </w:t>
          </w:r>
        </w:p>
      </w:sdtContent>
    </w:sdt>
    <w:p w14:paraId="76018DFA" w14:textId="77777777" w:rsidR="009D4DD2" w:rsidRPr="003F6F55" w:rsidRDefault="009D4DD2" w:rsidP="005B5982">
      <w:pPr>
        <w:pStyle w:val="NormalWeb"/>
        <w:jc w:val="both"/>
        <w:rPr>
          <w:color w:val="000000"/>
        </w:rPr>
      </w:pPr>
    </w:p>
    <w:p w14:paraId="34B0B3C5" w14:textId="77777777" w:rsidR="009D4DD2" w:rsidRPr="003F6F55" w:rsidRDefault="00766219" w:rsidP="005B5982">
      <w:pPr>
        <w:jc w:val="both"/>
        <w:divId w:val="1824159507"/>
        <w:rPr>
          <w:rFonts w:eastAsia="Times New Roman"/>
          <w:color w:val="000000"/>
        </w:rPr>
      </w:pPr>
      <w:r>
        <w:rPr>
          <w:rFonts w:eastAsia="Times New Roman"/>
          <w:color w:val="000000"/>
        </w:rPr>
        <w:pict w14:anchorId="6FFBB17D">
          <v:rect id="_x0000_i1047" style="width:0;height:1.5pt" o:hralign="center" o:hrstd="t" o:hr="t" fillcolor="#a0a0a0" stroked="f"/>
        </w:pict>
      </w:r>
    </w:p>
    <w:sdt>
      <w:sdtPr>
        <w:rPr>
          <w:rFonts w:eastAsia="Times New Roman"/>
          <w:color w:val="000000"/>
        </w:rPr>
        <w:id w:val="161209154"/>
        <w:lock w:val="contentLocked"/>
        <w:placeholder>
          <w:docPart w:val="DefaultPlaceholder_-1854013440"/>
        </w:placeholder>
        <w:group/>
      </w:sdtPr>
      <w:sdtEndPr/>
      <w:sdtContent>
        <w:p w14:paraId="79ED6175"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Apertura de ofertas </w:t>
          </w:r>
        </w:p>
      </w:sdtContent>
    </w:sdt>
    <w:sdt>
      <w:sdtPr>
        <w:rPr>
          <w:rStyle w:val="Textoennegrita"/>
          <w:color w:val="000000"/>
        </w:rPr>
        <w:id w:val="-655376802"/>
        <w:lock w:val="contentLocked"/>
        <w:placeholder>
          <w:docPart w:val="DefaultPlaceholder_-1854013440"/>
        </w:placeholder>
        <w:group/>
      </w:sdtPr>
      <w:sdtEndPr>
        <w:rPr>
          <w:rStyle w:val="Fuentedeprrafopredeter"/>
          <w:b w:val="0"/>
          <w:bCs w:val="0"/>
        </w:rPr>
      </w:sdtEndPr>
      <w:sdtContent>
        <w:p w14:paraId="22C0BDFE" w14:textId="77777777" w:rsidR="009D4DD2" w:rsidRPr="003F6F55" w:rsidRDefault="00C07D29" w:rsidP="005B5982">
          <w:pPr>
            <w:pStyle w:val="NormalWeb"/>
            <w:jc w:val="both"/>
            <w:rPr>
              <w:color w:val="000000"/>
            </w:rPr>
          </w:pPr>
          <w:r w:rsidRPr="003F6F55">
            <w:rPr>
              <w:rStyle w:val="Textoennegrita"/>
              <w:color w:val="000000"/>
            </w:rPr>
            <w:t>1.</w:t>
          </w:r>
          <w:r w:rsidRPr="003F6F55">
            <w:rPr>
              <w:color w:val="000000"/>
            </w:rPr>
            <w:t xml:space="preserve">  La entidad convocante procederá a la apertura de las ofertas y, en caso de existir notificaciones de retiro, sustitución o modificación de las propuestas, se leerá durante el </w:t>
          </w:r>
          <w:r w:rsidRPr="003F6F55">
            <w:rPr>
              <w:color w:val="000000"/>
            </w:rPr>
            <w:lastRenderedPageBreak/>
            <w:t>acto público en presencia de los oferentes o sus representantes según la hora, fecha y lugar previamente establecidos en el SICP.</w:t>
          </w:r>
        </w:p>
        <w:p w14:paraId="57456FBF" w14:textId="77777777" w:rsidR="009D4DD2" w:rsidRPr="003F6F55" w:rsidRDefault="00C07D29" w:rsidP="005B5982">
          <w:pPr>
            <w:pStyle w:val="NormalWeb"/>
            <w:jc w:val="both"/>
            <w:rPr>
              <w:color w:val="000000"/>
            </w:rPr>
          </w:pPr>
          <w:r w:rsidRPr="003F6F55">
            <w:rPr>
              <w:rStyle w:val="Textoennegrita"/>
              <w:color w:val="000000"/>
            </w:rPr>
            <w:t>2.</w:t>
          </w:r>
          <w:r w:rsidRPr="003F6F55">
            <w:rPr>
              <w:color w:val="000000"/>
            </w:rPr>
            <w:t xml:space="preserve"> Cuando la presentación de la oferta sea electrónica, el acto de apertura deberá sujetarse a la reglamentación vigente, en la hora y fecha establecida en el SICP.            </w:t>
          </w:r>
        </w:p>
        <w:p w14:paraId="1DDCCE40" w14:textId="77777777" w:rsidR="009D4DD2" w:rsidRPr="003F6F55" w:rsidRDefault="00C07D29" w:rsidP="005B5982">
          <w:pPr>
            <w:pStyle w:val="NormalWeb"/>
            <w:jc w:val="both"/>
            <w:rPr>
              <w:color w:val="000000"/>
            </w:rPr>
          </w:pPr>
          <w:r w:rsidRPr="003F6F55">
            <w:rPr>
              <w:rStyle w:val="Textoennegrita"/>
              <w:color w:val="000000"/>
            </w:rPr>
            <w:t xml:space="preserve">3. </w:t>
          </w:r>
          <w:r w:rsidRPr="003F6F55">
            <w:rPr>
              <w:color w:val="000000"/>
            </w:rPr>
            <w:t>Primero se procederá a verificar los sobres de las ofertas recibidas, marcados como:</w:t>
          </w:r>
        </w:p>
        <w:p w14:paraId="3AE13B40" w14:textId="77777777" w:rsidR="009D4DD2" w:rsidRPr="003F6F55" w:rsidRDefault="00C07D29" w:rsidP="005B5982">
          <w:pPr>
            <w:pStyle w:val="NormalWeb"/>
            <w:ind w:left="420"/>
            <w:jc w:val="both"/>
            <w:rPr>
              <w:color w:val="000000"/>
            </w:rPr>
          </w:pPr>
          <w:r w:rsidRPr="003F6F55">
            <w:rPr>
              <w:rStyle w:val="Textoennegrita"/>
              <w:color w:val="000000"/>
            </w:rPr>
            <w:t xml:space="preserve">a) </w:t>
          </w:r>
          <w:r w:rsidRPr="003F6F55">
            <w:rPr>
              <w:color w:val="000000"/>
            </w:rPr>
            <w:t>"RETIRO": Se leerán en voz alta y el sobre con la oferta correspondiente no será abierto sino devuelto al oferente remitente. No se permitirá el retiro de ninguna oferta a menos que la comunicación de retiro contenga una autorización válida y sea leída en voz alta en el acto de apertura de las ofertas.</w:t>
          </w:r>
        </w:p>
        <w:p w14:paraId="6DAAE375" w14:textId="77777777" w:rsidR="009D4DD2" w:rsidRPr="003F6F55" w:rsidRDefault="00C07D29" w:rsidP="005B5982">
          <w:pPr>
            <w:pStyle w:val="NormalWeb"/>
            <w:ind w:left="420"/>
            <w:jc w:val="both"/>
            <w:rPr>
              <w:color w:val="000000"/>
            </w:rPr>
          </w:pPr>
          <w:r w:rsidRPr="003F6F55">
            <w:rPr>
              <w:rStyle w:val="Textoennegrita"/>
              <w:color w:val="000000"/>
            </w:rPr>
            <w:t xml:space="preserve">b) </w:t>
          </w:r>
          <w:r w:rsidRPr="003F6F55">
            <w:rPr>
              <w:color w:val="000000"/>
            </w:rPr>
            <w:t>"SUSTITUCION": Se leerán en voz alta y se intercambiará con la oferta correspondiente que está siendo sustituida; la oferta sustituida no se abrirá y se devolverá al oferente remitente. No se permitirá la sustitución de ninguna oferta a menos que la comunicación de sustitución contenga una autorización válida y sea leída en voz alta en el acto de apertura de las ofertas.  </w:t>
          </w:r>
        </w:p>
        <w:p w14:paraId="4FE4FE35" w14:textId="77777777" w:rsidR="009D4DD2" w:rsidRPr="003F6F55" w:rsidRDefault="00C07D29" w:rsidP="005B5982">
          <w:pPr>
            <w:pStyle w:val="NormalWeb"/>
            <w:ind w:left="420"/>
            <w:jc w:val="both"/>
            <w:rPr>
              <w:color w:val="000000"/>
            </w:rPr>
          </w:pPr>
          <w:r w:rsidRPr="003F6F55">
            <w:rPr>
              <w:rStyle w:val="Textoennegrita"/>
              <w:color w:val="000000"/>
            </w:rPr>
            <w:t xml:space="preserve">c) </w:t>
          </w:r>
          <w:r w:rsidRPr="003F6F55">
            <w:rPr>
              <w:color w:val="000000"/>
            </w:rPr>
            <w:t>"MODIFICACION": Se abrirán y leerán en voz alta con la oferta correspondiente. No se permitirá ninguna modificación a las ofertas a menos que la comunicación de modificación contenga una autorización válida y sea leída en voz alta en el acto de apertura de las ofertas. Solamente se considerarán en la evaluación los sobres que se abren y leen en voz alta durante el Acto de Apertura de las Ofertas.</w:t>
          </w:r>
        </w:p>
        <w:p w14:paraId="1EF91717" w14:textId="77777777" w:rsidR="009D4DD2" w:rsidRPr="003F6F55" w:rsidRDefault="00C07D29" w:rsidP="005B5982">
          <w:pPr>
            <w:pStyle w:val="NormalWeb"/>
            <w:jc w:val="both"/>
            <w:rPr>
              <w:color w:val="000000"/>
            </w:rPr>
          </w:pPr>
          <w:r w:rsidRPr="003F6F55">
            <w:rPr>
              <w:rStyle w:val="Textoennegrita"/>
              <w:color w:val="000000"/>
            </w:rPr>
            <w:t>4.</w:t>
          </w:r>
          <w:r w:rsidRPr="003F6F55">
            <w:rPr>
              <w:color w:val="000000"/>
            </w:rPr>
            <w:t xml:space="preserve"> Los representantes de los oferentes que participen en la apertura de las ofertas deberán contar con autorización suficiente para suscribir el acta y para revisar los documentos de los demás oferentes, bastando para ello la presentación de una autorización escrita del firmante de la oferta, esta autorización podrá ser incluida en el sobre oferta o ser portada por el representante.</w:t>
          </w:r>
        </w:p>
        <w:p w14:paraId="54F78D0B" w14:textId="77777777" w:rsidR="009D4DD2" w:rsidRPr="003F6F55" w:rsidRDefault="00C07D29" w:rsidP="005B5982">
          <w:pPr>
            <w:pStyle w:val="NormalWeb"/>
            <w:jc w:val="both"/>
            <w:rPr>
              <w:color w:val="000000"/>
            </w:rPr>
          </w:pPr>
          <w:r w:rsidRPr="003F6F55">
            <w:rPr>
              <w:rStyle w:val="Textoennegrita"/>
              <w:color w:val="000000"/>
            </w:rPr>
            <w:t xml:space="preserve">5. </w:t>
          </w:r>
          <w:r w:rsidRPr="003F6F55">
            <w:rPr>
              <w:color w:val="000000"/>
            </w:rPr>
            <w:t>Se solicitará a los representantes de los oferentes presentes que firmen el acta. La omisión de la firma por parte de un oferente no invalida el contenido y efecto del acta. Se distribuirá una copia del acta a todos los presentes.</w:t>
          </w:r>
        </w:p>
        <w:p w14:paraId="37EAC7F9" w14:textId="77777777" w:rsidR="009D4DD2" w:rsidRPr="003F6F55" w:rsidRDefault="00C07D29" w:rsidP="005B5982">
          <w:pPr>
            <w:pStyle w:val="NormalWeb"/>
            <w:jc w:val="both"/>
            <w:rPr>
              <w:color w:val="000000"/>
            </w:rPr>
          </w:pPr>
          <w:r w:rsidRPr="003F6F55">
            <w:rPr>
              <w:rStyle w:val="Textoennegrita"/>
              <w:color w:val="000000"/>
            </w:rPr>
            <w:t>6.</w:t>
          </w:r>
          <w:r w:rsidRPr="003F6F55">
            <w:rPr>
              <w:color w:val="000000"/>
            </w:rPr>
            <w:t xml:space="preserve"> Las ofertas sustituidas y modificadas, que no sean abiertas y leídas en voz alta durante el acto de apertura no podrán ser consideradas para la evaluación sin importar las circunstancias y serán devueltas sin abrir a </w:t>
          </w:r>
          <w:r w:rsidR="001756FC" w:rsidRPr="003F6F55">
            <w:rPr>
              <w:color w:val="000000"/>
            </w:rPr>
            <w:t>los remitentes</w:t>
          </w:r>
          <w:r w:rsidRPr="003F6F55">
            <w:rPr>
              <w:color w:val="000000"/>
            </w:rPr>
            <w:t>.</w:t>
          </w:r>
        </w:p>
        <w:p w14:paraId="4506614A" w14:textId="77777777" w:rsidR="009D4DD2" w:rsidRPr="003F6F55" w:rsidRDefault="00C07D29" w:rsidP="005B5982">
          <w:pPr>
            <w:pStyle w:val="NormalWeb"/>
            <w:jc w:val="both"/>
            <w:rPr>
              <w:color w:val="000000"/>
            </w:rPr>
          </w:pPr>
          <w:r w:rsidRPr="003F6F55">
            <w:rPr>
              <w:rStyle w:val="Textoennegrita"/>
              <w:color w:val="000000"/>
            </w:rPr>
            <w:t>7.</w:t>
          </w:r>
          <w:r w:rsidRPr="003F6F55">
            <w:rPr>
              <w:color w:val="000000"/>
            </w:rPr>
            <w:t xml:space="preserve"> La falta de firma en un documento sustancial, es considerada una omisión sustancial que no podrá ser subsanada en ninguna oportunidad una vez abiertas las ofertas. En cuanto a la garantía de mantenimiento de oferta deberá estar debidamente extendida. </w:t>
          </w:r>
        </w:p>
        <w:p w14:paraId="20CF38D0" w14:textId="77777777" w:rsidR="009D4DD2" w:rsidRPr="003F6F55" w:rsidRDefault="00C07D29" w:rsidP="005B5982">
          <w:pPr>
            <w:pStyle w:val="NormalWeb"/>
            <w:jc w:val="both"/>
            <w:rPr>
              <w:color w:val="000000"/>
            </w:rPr>
          </w:pPr>
          <w:r w:rsidRPr="003F6F55">
            <w:rPr>
              <w:rStyle w:val="Textoennegrita"/>
              <w:color w:val="000000"/>
            </w:rPr>
            <w:t>8</w:t>
          </w:r>
          <w:r w:rsidRPr="003F6F55">
            <w:rPr>
              <w:color w:val="000000"/>
            </w:rPr>
            <w:t>. En el sistema de un solo sobre el acta de apertura deberá ser comunicada a través del SICP para su difusión, dentro de los dos (02) días hábiles de la realización del acto de apertura.</w:t>
          </w:r>
        </w:p>
        <w:p w14:paraId="48C350BD" w14:textId="77777777" w:rsidR="009D4DD2" w:rsidRPr="003F6F55" w:rsidRDefault="00C07D29" w:rsidP="000C7BE4">
          <w:pPr>
            <w:pStyle w:val="NormalWeb"/>
            <w:jc w:val="both"/>
            <w:rPr>
              <w:color w:val="000000"/>
            </w:rPr>
          </w:pPr>
          <w:r w:rsidRPr="003F6F55">
            <w:rPr>
              <w:rStyle w:val="Textoennegrita"/>
              <w:color w:val="000000"/>
            </w:rPr>
            <w:t>9</w:t>
          </w:r>
          <w:r w:rsidRPr="003F6F55">
            <w:rPr>
              <w:color w:val="000000"/>
            </w:rPr>
            <w:t xml:space="preserve">. En el sistema de doble sobre, el acta de apertura técnica deberá ser comunicada a través del SICP, para su difusión, dentro de los dos (02) días hábiles de la realización del acto </w:t>
          </w:r>
          <w:r w:rsidRPr="003F6F55">
            <w:rPr>
              <w:color w:val="000000"/>
            </w:rPr>
            <w:lastRenderedPageBreak/>
            <w:t>de apertura, se procederá de igual manera una vez finalizado el acto de apertura económico. </w:t>
          </w:r>
        </w:p>
      </w:sdtContent>
    </w:sdt>
    <w:p w14:paraId="07FD3FF3" w14:textId="77777777" w:rsidR="009D4DD2" w:rsidRPr="003F6F55" w:rsidRDefault="00766219" w:rsidP="005B5982">
      <w:pPr>
        <w:jc w:val="both"/>
        <w:divId w:val="1824159507"/>
        <w:rPr>
          <w:rFonts w:eastAsia="Times New Roman"/>
          <w:color w:val="000000"/>
        </w:rPr>
      </w:pPr>
      <w:r>
        <w:rPr>
          <w:rFonts w:eastAsia="Times New Roman"/>
          <w:color w:val="000000"/>
        </w:rPr>
        <w:pict w14:anchorId="25D4FAAD">
          <v:rect id="_x0000_i1048" style="width:0;height:1.5pt" o:hralign="center" o:hrstd="t" o:hr="t" fillcolor="#a0a0a0" stroked="f"/>
        </w:pict>
      </w:r>
    </w:p>
    <w:sdt>
      <w:sdtPr>
        <w:rPr>
          <w:rFonts w:eastAsia="Times New Roman"/>
          <w:color w:val="000000"/>
        </w:rPr>
        <w:id w:val="-2140636108"/>
        <w:lock w:val="contentLocked"/>
        <w:placeholder>
          <w:docPart w:val="DefaultPlaceholder_-1854013440"/>
        </w:placeholder>
        <w:group/>
      </w:sdtPr>
      <w:sdtEndPr/>
      <w:sdtContent>
        <w:p w14:paraId="057A9459" w14:textId="4DC6F4DC" w:rsidR="00B36A9B" w:rsidRPr="003B3FF3" w:rsidRDefault="00C07D29" w:rsidP="00B36A9B">
          <w:pPr>
            <w:pStyle w:val="Ttulo4"/>
            <w:jc w:val="both"/>
            <w:rPr>
              <w:rFonts w:eastAsia="Times New Roman"/>
              <w:color w:val="000000"/>
            </w:rPr>
          </w:pPr>
          <w:r w:rsidRPr="003F6F55">
            <w:rPr>
              <w:rFonts w:eastAsia="Times New Roman"/>
              <w:color w:val="000000"/>
            </w:rPr>
            <w:t xml:space="preserve">Visita al sitio de ejecución del contrato. </w:t>
          </w:r>
        </w:p>
      </w:sdtContent>
    </w:sdt>
    <w:sdt>
      <w:sdtPr>
        <w:rPr>
          <w:color w:val="000000"/>
        </w:rPr>
        <w:id w:val="662743874"/>
        <w:lock w:val="contentLocked"/>
        <w:placeholder>
          <w:docPart w:val="DefaultPlaceholder_-1854013440"/>
        </w:placeholder>
        <w:group/>
      </w:sdtPr>
      <w:sdtEndPr/>
      <w:sdtContent>
        <w:p w14:paraId="4A99D36D" w14:textId="77777777" w:rsidR="009D4DD2" w:rsidRPr="003F6F55" w:rsidRDefault="00C07D29" w:rsidP="005B5982">
          <w:pPr>
            <w:pStyle w:val="NormalWeb"/>
            <w:jc w:val="both"/>
            <w:rPr>
              <w:color w:val="000000"/>
            </w:rPr>
          </w:pPr>
          <w:r w:rsidRPr="003F6F55">
            <w:rPr>
              <w:color w:val="000000"/>
            </w:rPr>
            <w:t>La convocante dispone la realización de una visita al sitio con las siguientes indicaciones:</w:t>
          </w:r>
        </w:p>
      </w:sdtContent>
    </w:sdt>
    <w:p w14:paraId="0A50E62D" w14:textId="783C8BD9" w:rsidR="009D4DD2" w:rsidRPr="003F6F55" w:rsidRDefault="00766219" w:rsidP="005B5982">
      <w:pPr>
        <w:pStyle w:val="NormalWeb"/>
        <w:jc w:val="both"/>
        <w:rPr>
          <w:color w:val="000000"/>
        </w:rPr>
      </w:pPr>
      <w:sdt>
        <w:sdtPr>
          <w:rPr>
            <w:color w:val="000000"/>
          </w:rPr>
          <w:id w:val="1866556258"/>
          <w:lock w:val="contentLocked"/>
          <w:placeholder>
            <w:docPart w:val="DefaultPlaceholder_-1854013440"/>
          </w:placeholder>
          <w:group/>
        </w:sdtPr>
        <w:sdtEndPr/>
        <w:sdtContent>
          <w:r w:rsidR="00C07D29" w:rsidRPr="003F6F55">
            <w:rPr>
              <w:color w:val="000000"/>
            </w:rPr>
            <w:t>Fecha:</w:t>
          </w:r>
        </w:sdtContent>
      </w:sdt>
      <w:r w:rsidR="00C07D29" w:rsidRPr="003F6F55">
        <w:rPr>
          <w:color w:val="000000"/>
        </w:rPr>
        <w:t> </w:t>
      </w:r>
      <w:sdt>
        <w:sdtPr>
          <w:rPr>
            <w:color w:val="000000"/>
          </w:rPr>
          <w:id w:val="1522194326"/>
          <w:placeholder>
            <w:docPart w:val="36DD20FCE6084BC3A36F8A494E40DE4B"/>
          </w:placeholder>
          <w:text/>
        </w:sdtPr>
        <w:sdtEndPr/>
        <w:sdtContent>
          <w:r w:rsidR="003B3FF3" w:rsidRPr="00FF1212">
            <w:rPr>
              <w:color w:val="000000"/>
            </w:rPr>
            <w:t>NO APLICA</w:t>
          </w:r>
        </w:sdtContent>
      </w:sdt>
    </w:p>
    <w:p w14:paraId="5C9AFD33" w14:textId="2A641F5C" w:rsidR="009D4DD2" w:rsidRPr="003F6F55" w:rsidRDefault="00766219" w:rsidP="005B5982">
      <w:pPr>
        <w:pStyle w:val="NormalWeb"/>
        <w:jc w:val="both"/>
        <w:rPr>
          <w:color w:val="000000"/>
        </w:rPr>
      </w:pPr>
      <w:sdt>
        <w:sdtPr>
          <w:rPr>
            <w:color w:val="000000"/>
          </w:rPr>
          <w:id w:val="152187749"/>
          <w:lock w:val="contentLocked"/>
          <w:placeholder>
            <w:docPart w:val="DefaultPlaceholder_-1854013440"/>
          </w:placeholder>
          <w:group/>
        </w:sdtPr>
        <w:sdtEndPr/>
        <w:sdtContent>
          <w:r w:rsidR="00C07D29" w:rsidRPr="003F6F55">
            <w:rPr>
              <w:color w:val="000000"/>
            </w:rPr>
            <w:t>Lugar: </w:t>
          </w:r>
        </w:sdtContent>
      </w:sdt>
      <w:sdt>
        <w:sdtPr>
          <w:rPr>
            <w:color w:val="000000"/>
          </w:rPr>
          <w:id w:val="270140918"/>
          <w:placeholder>
            <w:docPart w:val="A4576292678A475F90D5D720E426FAFF"/>
          </w:placeholder>
          <w:text/>
        </w:sdtPr>
        <w:sdtEndPr/>
        <w:sdtContent>
          <w:r w:rsidR="003B3FF3" w:rsidRPr="00FF1212">
            <w:rPr>
              <w:color w:val="000000"/>
            </w:rPr>
            <w:t>NO APLICA</w:t>
          </w:r>
        </w:sdtContent>
      </w:sdt>
    </w:p>
    <w:p w14:paraId="40F077DA" w14:textId="6A4073D0" w:rsidR="009D4DD2" w:rsidRPr="003F6F55" w:rsidRDefault="00766219" w:rsidP="005B5982">
      <w:pPr>
        <w:pStyle w:val="NormalWeb"/>
        <w:jc w:val="both"/>
        <w:rPr>
          <w:color w:val="000000"/>
        </w:rPr>
      </w:pPr>
      <w:sdt>
        <w:sdtPr>
          <w:rPr>
            <w:color w:val="000000"/>
          </w:rPr>
          <w:id w:val="-307397238"/>
          <w:lock w:val="contentLocked"/>
          <w:placeholder>
            <w:docPart w:val="DefaultPlaceholder_-1854013440"/>
          </w:placeholder>
          <w:group/>
        </w:sdtPr>
        <w:sdtEndPr/>
        <w:sdtContent>
          <w:r w:rsidR="00C07D29" w:rsidRPr="003F6F55">
            <w:rPr>
              <w:color w:val="000000"/>
            </w:rPr>
            <w:t>Hora:</w:t>
          </w:r>
        </w:sdtContent>
      </w:sdt>
      <w:sdt>
        <w:sdtPr>
          <w:rPr>
            <w:color w:val="000000"/>
          </w:rPr>
          <w:id w:val="-441299731"/>
          <w:placeholder>
            <w:docPart w:val="7BAAC79F7DB3414AAE8D51062FF91E7D"/>
          </w:placeholder>
          <w:text/>
        </w:sdtPr>
        <w:sdtEndPr/>
        <w:sdtContent>
          <w:r w:rsidR="003B3FF3" w:rsidRPr="00FF1212">
            <w:rPr>
              <w:color w:val="000000"/>
            </w:rPr>
            <w:t>NO APLICA</w:t>
          </w:r>
        </w:sdtContent>
      </w:sdt>
    </w:p>
    <w:p w14:paraId="6432B65E" w14:textId="3D035DAD" w:rsidR="009D4DD2" w:rsidRPr="003F6F55" w:rsidRDefault="00766219" w:rsidP="005B5982">
      <w:pPr>
        <w:pStyle w:val="NormalWeb"/>
        <w:jc w:val="both"/>
        <w:rPr>
          <w:color w:val="000000"/>
        </w:rPr>
      </w:pPr>
      <w:sdt>
        <w:sdtPr>
          <w:rPr>
            <w:color w:val="000000"/>
          </w:rPr>
          <w:id w:val="1834715375"/>
          <w:lock w:val="contentLocked"/>
          <w:placeholder>
            <w:docPart w:val="DefaultPlaceholder_-1854013440"/>
          </w:placeholder>
          <w:group/>
        </w:sdtPr>
        <w:sdtEndPr/>
        <w:sdtContent>
          <w:r w:rsidR="00C07D29" w:rsidRPr="003F6F55">
            <w:rPr>
              <w:color w:val="000000"/>
            </w:rPr>
            <w:t>Procedimiento</w:t>
          </w:r>
        </w:sdtContent>
      </w:sdt>
      <w:r w:rsidR="00C07D29" w:rsidRPr="003F6F55">
        <w:rPr>
          <w:color w:val="000000"/>
        </w:rPr>
        <w:t>:</w:t>
      </w:r>
      <w:sdt>
        <w:sdtPr>
          <w:rPr>
            <w:color w:val="000000"/>
          </w:rPr>
          <w:id w:val="1730340280"/>
          <w:placeholder>
            <w:docPart w:val="06DE8E9173504765993751F8E0975AA4"/>
          </w:placeholder>
          <w:text/>
        </w:sdtPr>
        <w:sdtEndPr/>
        <w:sdtContent>
          <w:r w:rsidR="003B3FF3" w:rsidRPr="00FF1212">
            <w:rPr>
              <w:color w:val="000000"/>
            </w:rPr>
            <w:t>NO APLICA</w:t>
          </w:r>
        </w:sdtContent>
      </w:sdt>
    </w:p>
    <w:p w14:paraId="088B1BA1" w14:textId="6F7F93B2" w:rsidR="009D4DD2" w:rsidRPr="003F6F55" w:rsidRDefault="00766219" w:rsidP="005B5982">
      <w:pPr>
        <w:pStyle w:val="NormalWeb"/>
        <w:jc w:val="both"/>
        <w:rPr>
          <w:color w:val="000000"/>
        </w:rPr>
      </w:pPr>
      <w:sdt>
        <w:sdtPr>
          <w:rPr>
            <w:color w:val="000000"/>
          </w:rPr>
          <w:id w:val="-1570570912"/>
          <w:lock w:val="contentLocked"/>
          <w:placeholder>
            <w:docPart w:val="DefaultPlaceholder_-1854013440"/>
          </w:placeholder>
          <w:group/>
        </w:sdtPr>
        <w:sdtEndPr/>
        <w:sdtContent>
          <w:r w:rsidR="00C07D29" w:rsidRPr="003F6F55">
            <w:rPr>
              <w:color w:val="000000"/>
            </w:rPr>
            <w:t>Nombre y contacto del funcionario responsable de guiar la visita:</w:t>
          </w:r>
        </w:sdtContent>
      </w:sdt>
      <w:sdt>
        <w:sdtPr>
          <w:rPr>
            <w:color w:val="000000"/>
          </w:rPr>
          <w:id w:val="892384576"/>
          <w:placeholder>
            <w:docPart w:val="F404EA5C92E0427186553D38019B2EF8"/>
          </w:placeholder>
          <w:text/>
        </w:sdtPr>
        <w:sdtEndPr/>
        <w:sdtContent>
          <w:r w:rsidR="003B3FF3" w:rsidRPr="00FF1212">
            <w:rPr>
              <w:color w:val="000000"/>
            </w:rPr>
            <w:t>NO APLICA</w:t>
          </w:r>
        </w:sdtContent>
      </w:sdt>
    </w:p>
    <w:sdt>
      <w:sdtPr>
        <w:rPr>
          <w:color w:val="000000"/>
        </w:rPr>
        <w:id w:val="-1128392733"/>
        <w:lock w:val="contentLocked"/>
        <w:placeholder>
          <w:docPart w:val="DefaultPlaceholder_-1854013440"/>
        </w:placeholder>
        <w:group/>
      </w:sdtPr>
      <w:sdtEndPr/>
      <w:sdtContent>
        <w:p w14:paraId="5BAF9D0B" w14:textId="77777777" w:rsidR="009D4DD2" w:rsidRPr="003F6F55" w:rsidRDefault="00C07D29" w:rsidP="005B5982">
          <w:pPr>
            <w:pStyle w:val="NormalWeb"/>
            <w:jc w:val="both"/>
            <w:rPr>
              <w:color w:val="000000"/>
            </w:rPr>
          </w:pPr>
          <w:r w:rsidRPr="003F6F55">
            <w:rPr>
              <w:color w:val="000000"/>
            </w:rPr>
            <w:t>La visita o inspección técnica debe fijarse al menos un (1) día hábil antes de la fecha tope de consulta.</w:t>
          </w:r>
        </w:p>
        <w:p w14:paraId="7B28999E" w14:textId="77777777" w:rsidR="009D4DD2" w:rsidRPr="003F6F55" w:rsidRDefault="00C07D29" w:rsidP="005B5982">
          <w:pPr>
            <w:pStyle w:val="NormalWeb"/>
            <w:jc w:val="both"/>
            <w:rPr>
              <w:color w:val="000000"/>
            </w:rPr>
          </w:pPr>
          <w:r w:rsidRPr="003F6F55">
            <w:rPr>
              <w:color w:val="000000"/>
            </w:rPr>
            <w:t>Cuando la convocante haya establecido que será requisito de participación, el oferente que conozca el sitio podrá declarar bajo fe de juramento conocer el sitio y que cuenta con la información suficiente para preparar la oferta y ejecutar el contrato.</w:t>
          </w:r>
        </w:p>
        <w:p w14:paraId="5F9A2E72" w14:textId="77777777" w:rsidR="009D4DD2" w:rsidRPr="003F6F55" w:rsidRDefault="00C07D29" w:rsidP="005B5982">
          <w:pPr>
            <w:pStyle w:val="NormalWeb"/>
            <w:jc w:val="both"/>
            <w:rPr>
              <w:color w:val="000000"/>
            </w:rPr>
          </w:pPr>
          <w:r w:rsidRPr="003F6F55">
            <w:rPr>
              <w:color w:val="000000"/>
            </w:rPr>
            <w:t>En todos los casos, el procedimiento para su realización deberá difundirse en las bases de la contratación.</w:t>
          </w:r>
        </w:p>
        <w:p w14:paraId="38F4A28E" w14:textId="77777777" w:rsidR="009D4DD2" w:rsidRPr="003F6F55" w:rsidRDefault="00C07D29" w:rsidP="005B5982">
          <w:pPr>
            <w:pStyle w:val="NormalWeb"/>
            <w:jc w:val="both"/>
            <w:rPr>
              <w:color w:val="000000"/>
            </w:rPr>
          </w:pPr>
          <w:r w:rsidRPr="003F6F55">
            <w:rPr>
              <w:color w:val="000000"/>
            </w:rPr>
            <w:t>Las condiciones de participación no deberán ser restrictivas ni limitativas.</w:t>
          </w:r>
        </w:p>
      </w:sdtContent>
    </w:sdt>
    <w:p w14:paraId="1C0D04F2" w14:textId="77777777" w:rsidR="009D4DD2" w:rsidRPr="003F6F55" w:rsidRDefault="00766219" w:rsidP="005B5982">
      <w:pPr>
        <w:jc w:val="both"/>
        <w:divId w:val="1824159507"/>
        <w:rPr>
          <w:rFonts w:eastAsia="Times New Roman"/>
          <w:color w:val="000000"/>
        </w:rPr>
      </w:pPr>
      <w:r>
        <w:rPr>
          <w:rFonts w:eastAsia="Times New Roman"/>
          <w:color w:val="000000"/>
        </w:rPr>
        <w:pict w14:anchorId="76A198D5">
          <v:rect id="_x0000_i1049" style="width:0;height:1.5pt" o:hralign="center" o:hrstd="t" o:hr="t" fillcolor="#a0a0a0" stroked="f"/>
        </w:pict>
      </w:r>
    </w:p>
    <w:sdt>
      <w:sdtPr>
        <w:rPr>
          <w:rFonts w:eastAsia="Times New Roman"/>
          <w:color w:val="000000"/>
        </w:rPr>
        <w:id w:val="-1203934060"/>
        <w:lock w:val="contentLocked"/>
        <w:placeholder>
          <w:docPart w:val="DefaultPlaceholder_-1854013440"/>
        </w:placeholder>
        <w:group/>
      </w:sdtPr>
      <w:sdtEndPr/>
      <w:sdtContent>
        <w:p w14:paraId="3A8365D9"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Datos para la identificación del sitio de obras </w:t>
          </w:r>
        </w:p>
      </w:sdtContent>
    </w:sdt>
    <w:sdt>
      <w:sdtPr>
        <w:rPr>
          <w:color w:val="000000"/>
        </w:rPr>
        <w:id w:val="-1617447030"/>
        <w:lock w:val="contentLocked"/>
        <w:placeholder>
          <w:docPart w:val="DefaultPlaceholder_-1854013440"/>
        </w:placeholder>
        <w:group/>
      </w:sdtPr>
      <w:sdtEndPr/>
      <w:sdtContent>
        <w:p w14:paraId="5DE6F692" w14:textId="77777777" w:rsidR="009D4DD2" w:rsidRPr="003F6F55" w:rsidRDefault="00C07D29" w:rsidP="005B5982">
          <w:pPr>
            <w:pStyle w:val="NormalWeb"/>
            <w:jc w:val="both"/>
            <w:rPr>
              <w:color w:val="000000"/>
            </w:rPr>
          </w:pPr>
          <w:r w:rsidRPr="003F6F55">
            <w:rPr>
              <w:color w:val="000000"/>
            </w:rPr>
            <w:t>La obra será ejecutada en el inmueble individualizado como:</w:t>
          </w:r>
        </w:p>
      </w:sdtContent>
    </w:sdt>
    <w:p w14:paraId="008E167C" w14:textId="421D600A" w:rsidR="009D4DD2" w:rsidRPr="003F6F55" w:rsidRDefault="00C07D29" w:rsidP="005B5982">
      <w:pPr>
        <w:pStyle w:val="NormalWeb"/>
        <w:jc w:val="both"/>
        <w:rPr>
          <w:color w:val="000000"/>
        </w:rPr>
      </w:pPr>
      <w:r w:rsidRPr="003F6F55">
        <w:rPr>
          <w:color w:val="000000"/>
        </w:rPr>
        <w:t>Finca o Matrícula Nº</w:t>
      </w:r>
      <w:sdt>
        <w:sdtPr>
          <w:rPr>
            <w:color w:val="000000"/>
          </w:rPr>
          <w:id w:val="1313980113"/>
          <w:placeholder>
            <w:docPart w:val="51ED1042480840A586BFC57CB1AFA746"/>
          </w:placeholder>
          <w:text/>
        </w:sdtPr>
        <w:sdtEndPr/>
        <w:sdtContent>
          <w:r w:rsidR="00565509" w:rsidRPr="00F64092">
            <w:rPr>
              <w:color w:val="000000"/>
            </w:rPr>
            <w:t xml:space="preserve"> NO APLICA</w:t>
          </w:r>
        </w:sdtContent>
      </w:sdt>
    </w:p>
    <w:p w14:paraId="6601458C" w14:textId="7BFA357F" w:rsidR="009D4DD2" w:rsidRPr="003F6F55" w:rsidRDefault="00C07D29" w:rsidP="005B5982">
      <w:pPr>
        <w:pStyle w:val="NormalWeb"/>
        <w:jc w:val="both"/>
        <w:rPr>
          <w:color w:val="000000"/>
        </w:rPr>
      </w:pPr>
      <w:r w:rsidRPr="003F6F55">
        <w:rPr>
          <w:color w:val="000000"/>
        </w:rPr>
        <w:t>Padrón o Cuenta Corriente Catastral Nº</w:t>
      </w:r>
      <w:r w:rsidRPr="00F64092">
        <w:rPr>
          <w:color w:val="000000"/>
        </w:rPr>
        <w:t>:</w:t>
      </w:r>
      <w:sdt>
        <w:sdtPr>
          <w:rPr>
            <w:color w:val="000000"/>
          </w:rPr>
          <w:id w:val="-1405908644"/>
          <w:placeholder>
            <w:docPart w:val="5A0EE440C93646AF98904B00C7B8A627"/>
          </w:placeholder>
          <w:text/>
        </w:sdtPr>
        <w:sdtEndPr/>
        <w:sdtContent>
          <w:r w:rsidR="00565509" w:rsidRPr="00F64092">
            <w:rPr>
              <w:color w:val="000000"/>
            </w:rPr>
            <w:t xml:space="preserve"> NO APLICA</w:t>
          </w:r>
        </w:sdtContent>
      </w:sdt>
    </w:p>
    <w:p w14:paraId="59D5F608" w14:textId="40F24A69" w:rsidR="009D4DD2" w:rsidRPr="003F6F55" w:rsidRDefault="00C07D29" w:rsidP="005B5982">
      <w:pPr>
        <w:pStyle w:val="NormalWeb"/>
        <w:jc w:val="both"/>
        <w:rPr>
          <w:color w:val="000000"/>
        </w:rPr>
      </w:pPr>
      <w:r w:rsidRPr="003F6F55">
        <w:rPr>
          <w:color w:val="000000"/>
        </w:rPr>
        <w:t>Sitio donde se ejecutará la obra: </w:t>
      </w:r>
      <w:sdt>
        <w:sdtPr>
          <w:rPr>
            <w:color w:val="000000"/>
          </w:rPr>
          <w:id w:val="-608202307"/>
          <w:placeholder>
            <w:docPart w:val="F2DE28EB2A1E4DA9AEFD55A2275575AC"/>
          </w:placeholder>
          <w:text/>
        </w:sdtPr>
        <w:sdtEndPr/>
        <w:sdtContent>
          <w:r w:rsidR="00565509">
            <w:rPr>
              <w:color w:val="000000"/>
            </w:rPr>
            <w:t xml:space="preserve">Cñia. </w:t>
          </w:r>
          <w:r w:rsidR="003825A6">
            <w:rPr>
              <w:color w:val="000000"/>
            </w:rPr>
            <w:t>Itauguá guazú</w:t>
          </w:r>
          <w:r w:rsidR="00277757">
            <w:rPr>
              <w:color w:val="000000"/>
            </w:rPr>
            <w:t xml:space="preserve"> ciudad de </w:t>
          </w:r>
          <w:r w:rsidR="00FF1212">
            <w:rPr>
              <w:color w:val="000000"/>
            </w:rPr>
            <w:t>Itauguá</w:t>
          </w:r>
        </w:sdtContent>
      </w:sdt>
    </w:p>
    <w:p w14:paraId="004C84F9" w14:textId="77777777" w:rsidR="009D4DD2" w:rsidRPr="003F6F55" w:rsidRDefault="00766219" w:rsidP="005B5982">
      <w:pPr>
        <w:jc w:val="both"/>
        <w:divId w:val="1824159507"/>
        <w:rPr>
          <w:rFonts w:eastAsia="Times New Roman"/>
          <w:color w:val="000000"/>
        </w:rPr>
      </w:pPr>
      <w:r>
        <w:rPr>
          <w:rFonts w:eastAsia="Times New Roman"/>
          <w:color w:val="000000"/>
        </w:rPr>
        <w:pict w14:anchorId="3071295A">
          <v:rect id="_x0000_i1050" style="width:0;height:1.5pt" o:hralign="center" o:hrstd="t" o:hr="t" fillcolor="#a0a0a0" stroked="f"/>
        </w:pict>
      </w:r>
    </w:p>
    <w:p w14:paraId="129605CC" w14:textId="77777777" w:rsidR="000C7BE4" w:rsidRPr="003F6F55" w:rsidRDefault="000C7BE4" w:rsidP="00B36A9B">
      <w:pPr>
        <w:pStyle w:val="Ttulo2"/>
        <w:jc w:val="center"/>
        <w:divId w:val="1824159507"/>
        <w:rPr>
          <w:rFonts w:eastAsia="Times New Roman"/>
          <w:color w:val="000000"/>
          <w:sz w:val="28"/>
          <w:szCs w:val="28"/>
        </w:rPr>
      </w:pPr>
    </w:p>
    <w:p w14:paraId="645F0DBC" w14:textId="77777777" w:rsidR="00523FCC" w:rsidRPr="003F6F55" w:rsidRDefault="00523FCC" w:rsidP="00CA1D9A">
      <w:pPr>
        <w:pStyle w:val="Ttulo2"/>
        <w:divId w:val="1824159507"/>
        <w:rPr>
          <w:rFonts w:eastAsia="Times New Roman"/>
          <w:color w:val="000000"/>
          <w:sz w:val="28"/>
          <w:szCs w:val="28"/>
        </w:rPr>
      </w:pPr>
    </w:p>
    <w:sdt>
      <w:sdtPr>
        <w:rPr>
          <w:rFonts w:eastAsia="Times New Roman"/>
          <w:color w:val="000000"/>
          <w:sz w:val="28"/>
          <w:szCs w:val="28"/>
          <w:u w:val="single"/>
        </w:rPr>
        <w:id w:val="2074536749"/>
        <w:lock w:val="contentLocked"/>
        <w:placeholder>
          <w:docPart w:val="DefaultPlaceholder_-1854013440"/>
        </w:placeholder>
        <w:group/>
      </w:sdtPr>
      <w:sdtEndPr/>
      <w:sdtContent>
        <w:p w14:paraId="2D9EC80E" w14:textId="77777777" w:rsidR="009D4DD2" w:rsidRPr="00454AED" w:rsidRDefault="00454AED" w:rsidP="00B36A9B">
          <w:pPr>
            <w:pStyle w:val="Ttulo2"/>
            <w:jc w:val="center"/>
            <w:divId w:val="1824159507"/>
            <w:rPr>
              <w:rFonts w:eastAsia="Times New Roman"/>
              <w:color w:val="000000"/>
              <w:sz w:val="28"/>
              <w:szCs w:val="28"/>
              <w:u w:val="single"/>
            </w:rPr>
          </w:pPr>
          <w:r w:rsidRPr="00454AED">
            <w:rPr>
              <w:rFonts w:eastAsia="Times New Roman"/>
              <w:color w:val="000000"/>
              <w:sz w:val="28"/>
              <w:szCs w:val="28"/>
              <w:u w:val="single"/>
            </w:rPr>
            <w:t>REQUISITOS DE PARTICIPACIÓN Y CRITERIOS DE EVALUACIÓN</w:t>
          </w:r>
        </w:p>
      </w:sdtContent>
    </w:sdt>
    <w:sdt>
      <w:sdtPr>
        <w:rPr>
          <w:color w:val="000000"/>
        </w:rPr>
        <w:id w:val="-1680889393"/>
        <w:lock w:val="contentLocked"/>
        <w:placeholder>
          <w:docPart w:val="DefaultPlaceholder_-1854013440"/>
        </w:placeholder>
        <w:group/>
      </w:sdtPr>
      <w:sdtEndPr/>
      <w:sdtContent>
        <w:p w14:paraId="3F6D83FF" w14:textId="77777777" w:rsidR="009D4DD2" w:rsidRPr="003F6F55" w:rsidRDefault="0017442D" w:rsidP="005B5982">
          <w:pPr>
            <w:pStyle w:val="NormalWeb"/>
            <w:jc w:val="both"/>
            <w:rPr>
              <w:color w:val="000000"/>
            </w:rPr>
          </w:pPr>
          <w:r>
            <w:rPr>
              <w:noProof/>
            </w:rPr>
            <mc:AlternateContent>
              <mc:Choice Requires="wps">
                <w:drawing>
                  <wp:anchor distT="0" distB="0" distL="114300" distR="114300" simplePos="0" relativeHeight="251727872" behindDoc="0" locked="0" layoutInCell="1" allowOverlap="1" wp14:anchorId="004C32D9" wp14:editId="06475772">
                    <wp:simplePos x="0" y="0"/>
                    <wp:positionH relativeFrom="column">
                      <wp:posOffset>0</wp:posOffset>
                    </wp:positionH>
                    <wp:positionV relativeFrom="paragraph">
                      <wp:posOffset>1274445</wp:posOffset>
                    </wp:positionV>
                    <wp:extent cx="5409565" cy="1974215"/>
                    <wp:effectExtent l="13335" t="10795" r="6350" b="5715"/>
                    <wp:wrapSquare wrapText="bothSides"/>
                    <wp:docPr id="25"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974215"/>
                            </a:xfrm>
                            <a:prstGeom prst="rect">
                              <a:avLst/>
                            </a:prstGeom>
                            <a:solidFill>
                              <a:srgbClr val="FFFFFF"/>
                            </a:solidFill>
                            <a:ln w="9525">
                              <a:solidFill>
                                <a:srgbClr val="000000"/>
                              </a:solidFill>
                              <a:miter lim="800000"/>
                              <a:headEnd/>
                              <a:tailEnd/>
                            </a:ln>
                          </wps:spPr>
                          <wps:txbx>
                            <w:txbxContent>
                              <w:sdt>
                                <w:sdtPr>
                                  <w:rPr>
                                    <w:color w:val="000000"/>
                                  </w:rPr>
                                  <w:id w:val="531632752"/>
                                  <w:lock w:val="contentLocked"/>
                                  <w:group/>
                                </w:sdtPr>
                                <w:sdtEndPr/>
                                <w:sdtContent>
                                  <w:p w14:paraId="51FB553A" w14:textId="77777777" w:rsidR="00523FCC" w:rsidRPr="003F6F55" w:rsidRDefault="00523FCC" w:rsidP="005B5982">
                                    <w:pPr>
                                      <w:pStyle w:val="NormalWeb"/>
                                      <w:jc w:val="both"/>
                                      <w:rPr>
                                        <w:color w:val="000000"/>
                                      </w:rPr>
                                    </w:pPr>
                                    <w:r w:rsidRPr="003F6F55">
                                      <w:rPr>
                                        <w:color w:val="000000"/>
                                      </w:rPr>
                                      <w:t>Podrán participar de este procedimiento, las personas físicas, jurídicas y/o Consorcio, constituidos o con acuerdo de intención, inscriptos en el Registro de Proveedores del Estado.</w:t>
                                    </w:r>
                                  </w:p>
                                </w:sdtContent>
                              </w:sdt>
                              <w:p w14:paraId="32016910" w14:textId="77777777" w:rsidR="00523FCC" w:rsidRPr="005863B6" w:rsidRDefault="00523FCC" w:rsidP="00523FCC">
                                <w:pPr>
                                  <w:pStyle w:val="NormalWeb"/>
                                  <w:jc w:val="both"/>
                                  <w:rPr>
                                    <w:color w:val="000000"/>
                                  </w:rPr>
                                </w:pPr>
                                <w:r w:rsidRPr="003F6F55">
                                  <w:rPr>
                                    <w:color w:val="000000"/>
                                  </w:rPr>
                                  <w:t>Los oferentes domiciliados en la República del Paraguay, que pretendan participar en un procedimiento de contratación, no deberán estar comprendidos en las prohibiciones o limitaciones para presentar propuestas y contratar con el Estado, establecidas en la Ley N° 7021/22 "DE SUMINISTROS Y CONTRATACIONES PUBLICAS". </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4C32D9" id="Text Box 131" o:spid="_x0000_s1035" type="#_x0000_t202" style="position:absolute;left:0;text-align:left;margin-left:0;margin-top:100.35pt;width:425.95pt;height:155.45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">
                    <v:textbox style="mso-fit-shape-to-text:t">
                      <w:txbxContent>
                        <w:sdt>
                          <w:sdtPr>
                            <w:rPr>
                              <w:color w:val="000000"/>
                            </w:rPr>
                            <w:id w:val="531632752"/>
                            <w:lock w:val="contentLocked"/>
                            <w:group/>
                          </w:sdtPr>
                          <w:sdtEndPr/>
                          <w:sdtContent>
                            <w:p w14:paraId="51FB553A" w14:textId="77777777" w:rsidR="00523FCC" w:rsidRPr="003F6F55" w:rsidRDefault="00523FCC" w:rsidP="005B5982">
                              <w:pPr>
                                <w:pStyle w:val="NormalWeb"/>
                                <w:jc w:val="both"/>
                                <w:rPr>
                                  <w:color w:val="000000"/>
                                </w:rPr>
                              </w:pPr>
                              <w:r w:rsidRPr="003F6F55">
                                <w:rPr>
                                  <w:color w:val="000000"/>
                                </w:rPr>
                                <w:t>Podrán participar de este procedimiento, las personas físicas, jurídicas y/o Consorcio, constituidos o con acuerdo de intención, inscriptos en el Registro de Proveedores del Estado.</w:t>
                              </w:r>
                            </w:p>
                          </w:sdtContent>
                        </w:sdt>
                        <w:p w14:paraId="32016910" w14:textId="77777777" w:rsidR="00523FCC" w:rsidRPr="005863B6" w:rsidRDefault="00523FCC" w:rsidP="00523FCC">
                          <w:pPr>
                            <w:pStyle w:val="NormalWeb"/>
                            <w:jc w:val="both"/>
                            <w:rPr>
                              <w:color w:val="000000"/>
                            </w:rPr>
                          </w:pPr>
                          <w:r w:rsidRPr="003F6F55">
                            <w:rPr>
                              <w:color w:val="000000"/>
                            </w:rPr>
                            <w:t>Los oferentes domiciliados en la República del Paraguay, que pretendan participar en un procedimiento de contratación, no deberán estar comprendidos en las prohibiciones o limitaciones para presentar propuestas y contratar con el Estado, establecidas en la Ley N° 7021/22 "DE SUMINISTROS Y CONTRATACIONES PUBLICAS". </w:t>
                          </w:r>
                        </w:p>
                      </w:txbxContent>
                    </v:textbox>
                    <w10:wrap type="square"/>
                  </v:shape>
                </w:pict>
              </mc:Fallback>
            </mc:AlternateContent>
          </w:r>
          <w:r w:rsidR="00C07D29" w:rsidRPr="003F6F55">
            <w:rPr>
              <w:color w:val="000000"/>
            </w:rPr>
            <w:t>Esta sección contiene los criterios que la convocante utilizará para evaluar la oferta y determinar si un oferente cuenta con las calificaciones requeridas. Ningún otro factor, método o criterio será utilizado.</w:t>
          </w:r>
        </w:p>
      </w:sdtContent>
    </w:sdt>
    <w:sdt>
      <w:sdtPr>
        <w:rPr>
          <w:rFonts w:eastAsia="Times New Roman"/>
          <w:color w:val="000000"/>
        </w:rPr>
        <w:id w:val="-1096942830"/>
        <w:lock w:val="contentLocked"/>
        <w:placeholder>
          <w:docPart w:val="DefaultPlaceholder_-1854013440"/>
        </w:placeholder>
        <w:group/>
      </w:sdtPr>
      <w:sdtEndPr/>
      <w:sdtContent>
        <w:p w14:paraId="676DAF57"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Condición de Participación </w:t>
          </w:r>
        </w:p>
      </w:sdtContent>
    </w:sdt>
    <w:p w14:paraId="75EC9769"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29920" behindDoc="0" locked="0" layoutInCell="1" allowOverlap="1" wp14:anchorId="79F2751F" wp14:editId="65842420">
                <wp:simplePos x="0" y="0"/>
                <wp:positionH relativeFrom="column">
                  <wp:posOffset>0</wp:posOffset>
                </wp:positionH>
                <wp:positionV relativeFrom="paragraph">
                  <wp:posOffset>2949575</wp:posOffset>
                </wp:positionV>
                <wp:extent cx="5409565" cy="1270635"/>
                <wp:effectExtent l="13335" t="10160" r="6350" b="5080"/>
                <wp:wrapSquare wrapText="bothSides"/>
                <wp:docPr id="24"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270635"/>
                        </a:xfrm>
                        <a:prstGeom prst="rect">
                          <a:avLst/>
                        </a:prstGeom>
                        <a:solidFill>
                          <a:srgbClr val="FFFFFF"/>
                        </a:solidFill>
                        <a:ln w="9525">
                          <a:solidFill>
                            <a:srgbClr val="000000"/>
                          </a:solidFill>
                          <a:miter lim="800000"/>
                          <a:headEnd/>
                          <a:tailEnd/>
                        </a:ln>
                      </wps:spPr>
                      <wps:txbx>
                        <w:txbxContent>
                          <w:sdt>
                            <w:sdtPr>
                              <w:rPr>
                                <w:color w:val="000000"/>
                              </w:rPr>
                              <w:id w:val="531632755"/>
                              <w:lock w:val="contentLocked"/>
                              <w:group/>
                            </w:sdtPr>
                            <w:sdtEndPr/>
                            <w:sdtContent>
                              <w:p w14:paraId="570093F8" w14:textId="77777777" w:rsidR="00523FCC" w:rsidRPr="000E7101" w:rsidRDefault="00523FCC" w:rsidP="00523FCC">
                                <w:pPr>
                                  <w:pStyle w:val="NormalWeb"/>
                                  <w:jc w:val="both"/>
                                  <w:rPr>
                                    <w:color w:val="000000"/>
                                  </w:rPr>
                                </w:pPr>
                                <w:r w:rsidRPr="003F6F55">
                                  <w:rPr>
                                    <w:color w:val="000000"/>
                                  </w:rPr>
                                  <w:t>En los casos de procedimientos de contratación de carácter nacional podrán participar las sucursales de las matrices internacionales constituidas en la República del Paraguay. Solo serán admitidas como criterios de adjudicación las capacidades, experiencia y aptitudes de la sucursal recabadas desde su constitución, sin admitirse la utilización de las cualidades de la casa matriz u otras filiales o sucursales.</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9F2751F" id="Text Box 132" o:spid="_x0000_s1036" type="#_x0000_t202" style="position:absolute;left:0;text-align:left;margin-left:0;margin-top:232.25pt;width:425.95pt;height:100.0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">
                <v:textbox style="mso-fit-shape-to-text:t">
                  <w:txbxContent>
                    <w:sdt>
                      <w:sdtPr>
                        <w:rPr>
                          <w:color w:val="000000"/>
                        </w:rPr>
                        <w:id w:val="531632755"/>
                        <w:lock w:val="contentLocked"/>
                        <w:group/>
                      </w:sdtPr>
                      <w:sdtEndPr/>
                      <w:sdtContent>
                        <w:p w14:paraId="570093F8" w14:textId="77777777" w:rsidR="00523FCC" w:rsidRPr="000E7101" w:rsidRDefault="00523FCC" w:rsidP="00523FCC">
                          <w:pPr>
                            <w:pStyle w:val="NormalWeb"/>
                            <w:jc w:val="both"/>
                            <w:rPr>
                              <w:color w:val="000000"/>
                            </w:rPr>
                          </w:pPr>
                          <w:r w:rsidRPr="003F6F55">
                            <w:rPr>
                              <w:color w:val="000000"/>
                            </w:rPr>
                            <w:t>En los casos de procedimientos de contratación de carácter nacional podrán participar las sucursales de las matrices internacionales constituidas en la República del Paraguay. Solo serán admitidas como criterios de adjudicación las capacidades, experiencia y aptitudes de la sucursal recabadas desde su constitución, sin admitirse la utilización de las cualidades de la casa matriz u otras filiales o sucursales.</w:t>
                          </w:r>
                        </w:p>
                      </w:sdtContent>
                    </w:sdt>
                  </w:txbxContent>
                </v:textbox>
                <w10:wrap type="square"/>
              </v:shape>
            </w:pict>
          </mc:Fallback>
        </mc:AlternateContent>
      </w:r>
      <w:r w:rsidR="00766219">
        <w:rPr>
          <w:rFonts w:eastAsia="Times New Roman"/>
          <w:color w:val="000000"/>
        </w:rPr>
        <w:pict w14:anchorId="196ACF0C">
          <v:rect id="_x0000_i1051" style="width:0;height:1.5pt" o:hralign="center" o:hrstd="t" o:hr="t" fillcolor="#a0a0a0" stroked="f"/>
        </w:pict>
      </w:r>
    </w:p>
    <w:sdt>
      <w:sdtPr>
        <w:rPr>
          <w:rFonts w:eastAsia="Times New Roman"/>
          <w:color w:val="000000"/>
        </w:rPr>
        <w:id w:val="1270749771"/>
        <w:lock w:val="contentLocked"/>
        <w:placeholder>
          <w:docPart w:val="DefaultPlaceholder_-1854013440"/>
        </w:placeholder>
        <w:group/>
      </w:sdtPr>
      <w:sdtEndPr/>
      <w:sdtContent>
        <w:p w14:paraId="2203B66D" w14:textId="70D15EDE" w:rsidR="009D4DD2" w:rsidRPr="00345378" w:rsidRDefault="00C07D29" w:rsidP="00345378">
          <w:pPr>
            <w:pStyle w:val="Ttulo4"/>
            <w:jc w:val="both"/>
            <w:rPr>
              <w:rFonts w:eastAsia="Times New Roman"/>
              <w:color w:val="000000"/>
            </w:rPr>
          </w:pPr>
          <w:r w:rsidRPr="003F6F55">
            <w:rPr>
              <w:rFonts w:eastAsia="Times New Roman"/>
              <w:color w:val="000000"/>
            </w:rPr>
            <w:t xml:space="preserve">Sucursales </w:t>
          </w:r>
        </w:p>
      </w:sdtContent>
    </w:sdt>
    <w:p w14:paraId="037A34CA" w14:textId="77777777" w:rsidR="009D4DD2" w:rsidRPr="003F6F55" w:rsidRDefault="00766219" w:rsidP="005B5982">
      <w:pPr>
        <w:jc w:val="both"/>
        <w:divId w:val="1824159507"/>
        <w:rPr>
          <w:rFonts w:eastAsia="Times New Roman"/>
          <w:color w:val="000000"/>
        </w:rPr>
      </w:pPr>
      <w:r>
        <w:rPr>
          <w:rFonts w:eastAsia="Times New Roman"/>
          <w:color w:val="000000"/>
        </w:rPr>
        <w:pict w14:anchorId="3195B6A8">
          <v:rect id="_x0000_i1052" style="width:0;height:1.5pt" o:hralign="center" o:hrstd="t" o:hr="t" fillcolor="#a0a0a0" stroked="f"/>
        </w:pict>
      </w:r>
    </w:p>
    <w:sdt>
      <w:sdtPr>
        <w:rPr>
          <w:rFonts w:eastAsia="Times New Roman"/>
          <w:color w:val="000000"/>
        </w:rPr>
        <w:id w:val="1996298201"/>
        <w:lock w:val="contentLocked"/>
        <w:placeholder>
          <w:docPart w:val="DefaultPlaceholder_-1854013440"/>
        </w:placeholder>
        <w:group/>
      </w:sdtPr>
      <w:sdtEndPr/>
      <w:sdtContent>
        <w:p w14:paraId="0247DDE9"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Requisitos de Calificación </w:t>
          </w:r>
        </w:p>
      </w:sdtContent>
    </w:sdt>
    <w:sdt>
      <w:sdtPr>
        <w:rPr>
          <w:rStyle w:val="Textoennegrita"/>
          <w:color w:val="000000"/>
        </w:rPr>
        <w:id w:val="693201283"/>
        <w:lock w:val="contentLocked"/>
        <w:placeholder>
          <w:docPart w:val="DefaultPlaceholder_-1854013440"/>
        </w:placeholder>
        <w:group/>
      </w:sdtPr>
      <w:sdtEndPr>
        <w:rPr>
          <w:rStyle w:val="Fuentedeprrafopredeter"/>
          <w:rFonts w:eastAsia="Times New Roman"/>
          <w:b w:val="0"/>
          <w:bCs w:val="0"/>
        </w:rPr>
      </w:sdtEndPr>
      <w:sdtContent>
        <w:p w14:paraId="1A18F3C9" w14:textId="77777777" w:rsidR="009D4DD2" w:rsidRPr="003F6F55" w:rsidRDefault="00C07D29" w:rsidP="005B5982">
          <w:pPr>
            <w:pStyle w:val="NormalWeb"/>
            <w:jc w:val="both"/>
            <w:rPr>
              <w:color w:val="000000"/>
            </w:rPr>
          </w:pPr>
          <w:r w:rsidRPr="003F6F55">
            <w:rPr>
              <w:rStyle w:val="Textoennegrita"/>
              <w:color w:val="000000"/>
            </w:rPr>
            <w:t>Calificación Legal.</w:t>
          </w:r>
          <w:r w:rsidRPr="003F6F55">
            <w:rPr>
              <w:color w:val="000000"/>
            </w:rPr>
            <w:t xml:space="preserve"> Los oferentes deberán declarar que no se encuentran comprendidos en las limitaciones o prohibiciones para contratar con el Estado, según lo establecido en el artículo 21 de la Ley Nº 7021/22 en concordancia con el Artículo 19 de su Decreto Reglamentario. Esta declaración forma parte del formulario de oferta en los casos que el procedimiento de contratación sea convencional y formulario de Oferta electrónica en el caso que se utilice el módulo de oferta electrónica.</w:t>
          </w:r>
        </w:p>
        <w:p w14:paraId="4A4D2C14" w14:textId="77777777" w:rsidR="009D4DD2" w:rsidRPr="003F6F55" w:rsidRDefault="00C07D29" w:rsidP="005B5982">
          <w:pPr>
            <w:pStyle w:val="NormalWeb"/>
            <w:jc w:val="both"/>
            <w:rPr>
              <w:color w:val="000000"/>
            </w:rPr>
          </w:pPr>
          <w:r w:rsidRPr="003F6F55">
            <w:rPr>
              <w:color w:val="000000"/>
            </w:rPr>
            <w:t>Serán desechadas las ofertas de los oferentes que se encuentren comprendidos en las prohibiciones o limitaciones para presentar propuesta y contratar con el Estado, a la hora y fecha límite de presentación de ofertas o a la fecha de firma del contrato.    </w:t>
          </w:r>
        </w:p>
        <w:p w14:paraId="0DA0E5BE" w14:textId="77777777" w:rsidR="009D4DD2" w:rsidRPr="003F6F55" w:rsidRDefault="00C07D29" w:rsidP="005B5982">
          <w:pPr>
            <w:pStyle w:val="NormalWeb"/>
            <w:jc w:val="both"/>
            <w:rPr>
              <w:color w:val="000000"/>
            </w:rPr>
          </w:pPr>
          <w:r w:rsidRPr="003F6F55">
            <w:rPr>
              <w:color w:val="000000"/>
            </w:rPr>
            <w:t>A los efectos de la verificación de la existencia de prohibiciones o limitaciones contenidas en el artículo 21 de la Ley Nº 7021/22, el comité de evaluación realizará el siguiente análisis:</w:t>
          </w:r>
        </w:p>
        <w:p w14:paraId="709A61C4"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lastRenderedPageBreak/>
            <w:t>Verificará que el oferente haya proporcionado el formulario de ofertas, la declaración jurada de no estar comprendido en las prohibiciones y limitaciones para presentar propuesta y contratar, y además las constancias de registro de estructura jurídica y de beneficiarios finales.</w:t>
          </w:r>
        </w:p>
        <w:p w14:paraId="6DA5A1CC"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Verificará los registros del personal de la convocante para detectar si el oferente o sus representantes, se hallan comprendidos en el artículo 21 de la Ley Nº 7021/22.</w:t>
          </w:r>
        </w:p>
        <w:p w14:paraId="063D0A38"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Verificará por los medios disponibles, si el oferente y los demás sujetos individualizados en las prohibiciones o limitaciones contenidas en los incisos, aparecen en la base de datos del SINARH del VICE MINISTERIO DE CAPITAL HUMANO Y GESTION ORGANIZACIONAL.</w:t>
          </w:r>
        </w:p>
        <w:p w14:paraId="6EBDCA9A"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Si se constatara que alguno de las personas mencionadas en el párrafo anterior figura en la base de datos del SINARH del VICE MINISTERIO DE CAPITAL HUMANO Y GESTION ORGANIZACIONAL, el comité analizará acabadamente si tal situación le impedirá ejecutar el contrato, exponiendo los motivos para aceptar o rechazar la oferta, según sea el caso.</w:t>
          </w:r>
        </w:p>
        <w:p w14:paraId="021261FF"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 xml:space="preserve">Verificará que el oferente haya proporcionado el formulario de Declaración de Personas, debidamente firmado, conforme a los estándares </w:t>
          </w:r>
          <w:r w:rsidR="001756FC" w:rsidRPr="003F6F55">
            <w:rPr>
              <w:rFonts w:eastAsia="Times New Roman"/>
              <w:color w:val="000000"/>
            </w:rPr>
            <w:t>establecidos, y</w:t>
          </w:r>
          <w:r w:rsidRPr="003F6F55">
            <w:rPr>
              <w:rFonts w:eastAsia="Times New Roman"/>
              <w:color w:val="000000"/>
            </w:rPr>
            <w:t xml:space="preserve"> cotejará los datos con las personas físicas inhabilitadas que constan en el registro de “Sanciones a Proveedores” del SICP. Con el objeto de verificar si los directores, gerentes, socios gerentes, quienes ejerzan la administración, accionistas, cuotapartistas o propietarios se encuentren dentro de los criterios contemplados en los incisos g), h), i), y j) de la Ley 7021/22.</w:t>
          </w:r>
        </w:p>
        <w:p w14:paraId="1646246B"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El comité podrá recurrir a fuentes públicas o privadas de información, para verificar los datos proporcionados por el oferente y las obrantes en el registro de inhabilitados de la DNCP.</w:t>
          </w:r>
        </w:p>
      </w:sdtContent>
    </w:sdt>
    <w:sdt>
      <w:sdtPr>
        <w:rPr>
          <w:rFonts w:eastAsia="Times New Roman"/>
          <w:color w:val="000000"/>
        </w:rPr>
        <w:id w:val="364796305"/>
        <w:lock w:val="contentLocked"/>
        <w:placeholder>
          <w:docPart w:val="DefaultPlaceholder_-1854013440"/>
        </w:placeholder>
        <w:group/>
      </w:sdtPr>
      <w:sdtEndPr/>
      <w:sdtContent>
        <w:p w14:paraId="1BEFD9DE" w14:textId="77777777" w:rsidR="009D4DD2" w:rsidRPr="003F6F55" w:rsidRDefault="00C07D29" w:rsidP="005B5982">
          <w:pPr>
            <w:numPr>
              <w:ilvl w:val="0"/>
              <w:numId w:val="5"/>
            </w:numPr>
            <w:spacing w:before="100" w:beforeAutospacing="1" w:after="100" w:afterAutospacing="1"/>
            <w:jc w:val="both"/>
            <w:rPr>
              <w:rFonts w:eastAsia="Times New Roman"/>
              <w:color w:val="000000"/>
            </w:rPr>
          </w:pPr>
          <w:r w:rsidRPr="003F6F55">
            <w:rPr>
              <w:rFonts w:eastAsia="Times New Roman"/>
              <w:color w:val="000000"/>
            </w:rPr>
            <w:t>Si el Comité confirma que el oferente o sus integrantes poseen impedimentos en virtud a lo dispuesto en el artículo 21 de la Ley N° 7021/22, la oferta será rechazada y se remitirán los antecedentes a la DNCP para los fines pertinentes.</w:t>
          </w:r>
        </w:p>
      </w:sdtContent>
    </w:sdt>
    <w:p w14:paraId="5B85DE95" w14:textId="77777777" w:rsidR="009D4DD2" w:rsidRPr="003F6F55" w:rsidRDefault="00766219" w:rsidP="005B5982">
      <w:pPr>
        <w:jc w:val="both"/>
        <w:divId w:val="1824159507"/>
        <w:rPr>
          <w:rFonts w:eastAsia="Times New Roman"/>
          <w:color w:val="000000"/>
        </w:rPr>
      </w:pPr>
      <w:r>
        <w:rPr>
          <w:rFonts w:eastAsia="Times New Roman"/>
          <w:color w:val="000000"/>
        </w:rPr>
        <w:pict w14:anchorId="578D26D1">
          <v:rect id="_x0000_i1053" style="width:0;height:1.5pt" o:hralign="center" o:hrstd="t" o:hr="t" fillcolor="#a0a0a0" stroked="f"/>
        </w:pict>
      </w:r>
    </w:p>
    <w:sdt>
      <w:sdtPr>
        <w:rPr>
          <w:rFonts w:eastAsia="Times New Roman"/>
          <w:color w:val="000000"/>
        </w:rPr>
        <w:id w:val="1970551257"/>
        <w:lock w:val="contentLocked"/>
        <w:placeholder>
          <w:docPart w:val="DefaultPlaceholder_-1854013440"/>
        </w:placeholder>
        <w:group/>
      </w:sdtPr>
      <w:sdtEndPr/>
      <w:sdtContent>
        <w:p w14:paraId="03499B87" w14:textId="07F6B86F" w:rsidR="00956D0D" w:rsidRPr="003B3FF3" w:rsidRDefault="00956D0D" w:rsidP="005B5982">
          <w:pPr>
            <w:pStyle w:val="Ttulo4"/>
            <w:jc w:val="both"/>
            <w:rPr>
              <w:rFonts w:eastAsia="Times New Roman"/>
              <w:color w:val="000000"/>
            </w:rPr>
          </w:pPr>
          <w:r w:rsidRPr="003F6F55">
            <w:rPr>
              <w:rFonts w:eastAsia="Times New Roman"/>
              <w:color w:val="000000"/>
            </w:rPr>
            <w:t>Método</w:t>
          </w:r>
          <w:r w:rsidR="00C07D29" w:rsidRPr="003F6F55">
            <w:rPr>
              <w:rFonts w:eastAsia="Times New Roman"/>
              <w:color w:val="000000"/>
            </w:rPr>
            <w:t xml:space="preserve"> de Evaluación </w:t>
          </w:r>
        </w:p>
      </w:sdtContent>
    </w:sdt>
    <w:sdt>
      <w:sdtPr>
        <w:rPr>
          <w:rFonts w:eastAsia="Times New Roman"/>
          <w:b w:val="0"/>
          <w:i/>
          <w:color w:val="FF0000"/>
        </w:rPr>
        <w:id w:val="172000470"/>
        <w:placeholder>
          <w:docPart w:val="5FE353031F054885A0AFAD1585EEC741"/>
        </w:placeholder>
        <w:dropDownList>
          <w:listItem w:displayText="Basada en multiplicidad de criterios" w:value="Basada en multiplicidad de criterios"/>
          <w:listItem w:displayText="Basada únicamente en precio" w:value="Basada únicamente en precio"/>
        </w:dropDownList>
      </w:sdtPr>
      <w:sdtEndPr/>
      <w:sdtContent>
        <w:p w14:paraId="39E03C78" w14:textId="22869764" w:rsidR="00956D0D" w:rsidRPr="003F6F55" w:rsidRDefault="00345378" w:rsidP="005B5982">
          <w:pPr>
            <w:pStyle w:val="Ttulo4"/>
            <w:jc w:val="both"/>
            <w:rPr>
              <w:rFonts w:eastAsia="Times New Roman"/>
              <w:b w:val="0"/>
              <w:i/>
              <w:color w:val="FF0000"/>
            </w:rPr>
          </w:pPr>
          <w:r>
            <w:rPr>
              <w:rFonts w:eastAsia="Times New Roman"/>
              <w:b w:val="0"/>
              <w:i/>
              <w:color w:val="FF0000"/>
            </w:rPr>
            <w:t>Basada únicamente en precio</w:t>
          </w:r>
        </w:p>
      </w:sdtContent>
    </w:sdt>
    <w:p w14:paraId="6A7CAACD" w14:textId="77777777" w:rsidR="009D4DD2" w:rsidRPr="003F6F55" w:rsidRDefault="00766219" w:rsidP="005B5982">
      <w:pPr>
        <w:jc w:val="both"/>
        <w:divId w:val="1824159507"/>
        <w:rPr>
          <w:rFonts w:eastAsia="Times New Roman"/>
          <w:color w:val="000000"/>
        </w:rPr>
      </w:pPr>
      <w:r>
        <w:rPr>
          <w:rFonts w:eastAsia="Times New Roman"/>
          <w:color w:val="000000"/>
        </w:rPr>
        <w:pict w14:anchorId="5D170D52">
          <v:rect id="_x0000_i1054" style="width:0;height:1.5pt" o:hralign="center" o:hrstd="t" o:hr="t" fillcolor="#a0a0a0" stroked="f"/>
        </w:pict>
      </w:r>
    </w:p>
    <w:sdt>
      <w:sdtPr>
        <w:rPr>
          <w:rFonts w:eastAsia="Times New Roman"/>
          <w:b/>
          <w:color w:val="000000"/>
        </w:rPr>
        <w:id w:val="-1943445466"/>
        <w:lock w:val="contentLocked"/>
        <w:placeholder>
          <w:docPart w:val="DefaultPlaceholder_-1854013440"/>
        </w:placeholder>
        <w:group/>
      </w:sdtPr>
      <w:sdtEndPr>
        <w:rPr>
          <w:b w:val="0"/>
          <w:i/>
          <w:color w:val="444444"/>
          <w:sz w:val="21"/>
          <w:szCs w:val="21"/>
        </w:rPr>
      </w:sdtEndPr>
      <w:sdtContent>
        <w:p w14:paraId="4BB157D5" w14:textId="77777777" w:rsidR="009D4DD2" w:rsidRPr="003F6F55" w:rsidRDefault="00C07D29" w:rsidP="00956D0D">
          <w:pPr>
            <w:shd w:val="clear" w:color="auto" w:fill="FFFFFF"/>
            <w:rPr>
              <w:rFonts w:eastAsia="Times New Roman"/>
              <w:color w:val="444444"/>
              <w:sz w:val="21"/>
              <w:szCs w:val="21"/>
            </w:rPr>
          </w:pPr>
          <w:r w:rsidRPr="003F6F55">
            <w:rPr>
              <w:rFonts w:eastAsia="Times New Roman"/>
              <w:b/>
              <w:color w:val="000000"/>
            </w:rPr>
            <w:t>Evaluación basada en multiplicidad de criterios</w:t>
          </w:r>
        </w:p>
      </w:sdtContent>
    </w:sdt>
    <w:p w14:paraId="20927B3D" w14:textId="04FB7FE6" w:rsidR="00956D0D" w:rsidRPr="003F6F55" w:rsidRDefault="00CA1D9A" w:rsidP="00CA1D9A">
      <w:pPr>
        <w:pStyle w:val="Ttulo4"/>
        <w:jc w:val="both"/>
        <w:rPr>
          <w:rFonts w:eastAsia="Times New Roman"/>
          <w:b w:val="0"/>
          <w:i/>
          <w:color w:val="FF0000"/>
        </w:rPr>
      </w:pPr>
      <w:r>
        <w:rPr>
          <w:rFonts w:eastAsia="Times New Roman"/>
          <w:b w:val="0"/>
          <w:i/>
          <w:color w:val="FF0000"/>
        </w:rPr>
        <w:t>NO APLICA</w:t>
      </w:r>
    </w:p>
    <w:p w14:paraId="2E8E8A16" w14:textId="77777777" w:rsidR="009D4DD2" w:rsidRPr="003F6F55" w:rsidRDefault="00766219" w:rsidP="005B5982">
      <w:pPr>
        <w:pStyle w:val="NormalWeb"/>
        <w:jc w:val="both"/>
        <w:rPr>
          <w:color w:val="000000"/>
        </w:rPr>
      </w:pPr>
      <w:sdt>
        <w:sdtPr>
          <w:rPr>
            <w:color w:val="000000"/>
          </w:rPr>
          <w:id w:val="-566499399"/>
          <w:lock w:val="contentLocked"/>
          <w:placeholder>
            <w:docPart w:val="DefaultPlaceholder_-1854013440"/>
          </w:placeholder>
          <w:group/>
        </w:sdtPr>
        <w:sdtEndPr/>
        <w:sdtContent>
          <w:r w:rsidR="00C07D29" w:rsidRPr="003F6F55">
            <w:rPr>
              <w:color w:val="000000"/>
            </w:rPr>
            <w:t>Se deben establecer los criterios de evaluación que serán aplicados al principio de valor por dinero, indicando por cada criterio la siguiente información</w:t>
          </w:r>
        </w:sdtContent>
      </w:sdt>
      <w:r w:rsidR="00C07D29" w:rsidRPr="003F6F55">
        <w:rPr>
          <w:color w:val="000000"/>
        </w:rPr>
        <w:t>:</w:t>
      </w:r>
    </w:p>
    <w:tbl>
      <w:tblPr>
        <w:tblW w:w="0" w:type="auto"/>
        <w:tblCellMar>
          <w:left w:w="0" w:type="dxa"/>
          <w:right w:w="0" w:type="dxa"/>
        </w:tblCellMar>
        <w:tblLook w:val="04A0" w:firstRow="1" w:lastRow="0" w:firstColumn="1" w:lastColumn="0" w:noHBand="0" w:noVBand="1"/>
      </w:tblPr>
      <w:tblGrid>
        <w:gridCol w:w="1695"/>
        <w:gridCol w:w="1698"/>
        <w:gridCol w:w="1698"/>
        <w:gridCol w:w="1697"/>
        <w:gridCol w:w="1696"/>
      </w:tblGrid>
      <w:tr w:rsidR="00956D0D" w:rsidRPr="003F6F55" w14:paraId="798C2544" w14:textId="77777777" w:rsidTr="00956D0D">
        <w:tc>
          <w:tcPr>
            <w:tcW w:w="1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D5426F0" w14:textId="77777777" w:rsidR="00956D0D" w:rsidRPr="003F6F55" w:rsidRDefault="00956D0D">
            <w:pPr>
              <w:pStyle w:val="NormalWeb"/>
              <w:jc w:val="both"/>
              <w:rPr>
                <w:rFonts w:eastAsiaTheme="minorHAnsi"/>
                <w:color w:val="000000"/>
                <w:sz w:val="22"/>
                <w:szCs w:val="22"/>
              </w:rPr>
            </w:pPr>
            <w:r w:rsidRPr="003F6F55">
              <w:rPr>
                <w:color w:val="000000"/>
              </w:rPr>
              <w:t>Criterio</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66A0D4" w14:textId="77777777" w:rsidR="00956D0D" w:rsidRPr="003F6F55" w:rsidRDefault="00956D0D">
            <w:pPr>
              <w:pStyle w:val="NormalWeb"/>
              <w:jc w:val="both"/>
              <w:rPr>
                <w:color w:val="000000"/>
              </w:rPr>
            </w:pPr>
            <w:r w:rsidRPr="003F6F55">
              <w:rPr>
                <w:color w:val="000000"/>
              </w:rPr>
              <w:t>Parámetros de evaluación</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349E1C" w14:textId="77777777" w:rsidR="00956D0D" w:rsidRPr="003F6F55" w:rsidRDefault="00956D0D">
            <w:pPr>
              <w:pStyle w:val="NormalWeb"/>
              <w:jc w:val="both"/>
              <w:rPr>
                <w:color w:val="000000"/>
              </w:rPr>
            </w:pPr>
            <w:r w:rsidRPr="003F6F55">
              <w:rPr>
                <w:color w:val="000000"/>
              </w:rPr>
              <w:t>Requisitos de acreditación</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A281C0" w14:textId="77777777" w:rsidR="00956D0D" w:rsidRPr="003F6F55" w:rsidRDefault="00956D0D">
            <w:pPr>
              <w:pStyle w:val="NormalWeb"/>
              <w:jc w:val="both"/>
              <w:rPr>
                <w:color w:val="000000"/>
              </w:rPr>
            </w:pPr>
            <w:r w:rsidRPr="003F6F55">
              <w:rPr>
                <w:color w:val="000000"/>
              </w:rPr>
              <w:t>Valor por atributo</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8539B" w14:textId="77777777" w:rsidR="00956D0D" w:rsidRPr="003F6F55" w:rsidRDefault="00956D0D">
            <w:pPr>
              <w:pStyle w:val="NormalWeb"/>
              <w:jc w:val="both"/>
              <w:rPr>
                <w:color w:val="000000"/>
              </w:rPr>
            </w:pPr>
            <w:r w:rsidRPr="003F6F55">
              <w:rPr>
                <w:color w:val="000000"/>
              </w:rPr>
              <w:t>Tipo de valor</w:t>
            </w:r>
          </w:p>
        </w:tc>
      </w:tr>
      <w:tr w:rsidR="00956D0D" w:rsidRPr="003F6F55" w14:paraId="26E83098" w14:textId="77777777" w:rsidTr="00956D0D">
        <w:tc>
          <w:tcPr>
            <w:tcW w:w="1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7E983E"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63A343C9"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096C57E1"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1C740EC2"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2B66EEE9" w14:textId="77777777" w:rsidR="00956D0D" w:rsidRPr="003F6F55" w:rsidRDefault="00956D0D">
            <w:pPr>
              <w:pStyle w:val="NormalWeb"/>
              <w:jc w:val="both"/>
              <w:rPr>
                <w:color w:val="000000"/>
              </w:rPr>
            </w:pPr>
          </w:p>
        </w:tc>
      </w:tr>
    </w:tbl>
    <w:p w14:paraId="349D09CA" w14:textId="77777777" w:rsidR="00956D0D" w:rsidRPr="003F6F55" w:rsidRDefault="00956D0D" w:rsidP="00956D0D">
      <w:pPr>
        <w:rPr>
          <w:sz w:val="22"/>
          <w:szCs w:val="22"/>
          <w:lang w:eastAsia="en-US"/>
        </w:rPr>
      </w:pPr>
    </w:p>
    <w:tbl>
      <w:tblPr>
        <w:tblW w:w="0" w:type="auto"/>
        <w:tblCellMar>
          <w:left w:w="0" w:type="dxa"/>
          <w:right w:w="0" w:type="dxa"/>
        </w:tblCellMar>
        <w:tblLook w:val="04A0" w:firstRow="1" w:lastRow="0" w:firstColumn="1" w:lastColumn="0" w:noHBand="0" w:noVBand="1"/>
      </w:tblPr>
      <w:tblGrid>
        <w:gridCol w:w="1695"/>
        <w:gridCol w:w="1698"/>
        <w:gridCol w:w="1698"/>
        <w:gridCol w:w="1697"/>
        <w:gridCol w:w="1696"/>
      </w:tblGrid>
      <w:tr w:rsidR="00956D0D" w:rsidRPr="003F6F55" w14:paraId="1AF413BB" w14:textId="77777777" w:rsidTr="00956D0D">
        <w:tc>
          <w:tcPr>
            <w:tcW w:w="1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78D6AAB" w14:textId="77777777" w:rsidR="00956D0D" w:rsidRPr="003F6F55" w:rsidRDefault="00956D0D">
            <w:pPr>
              <w:pStyle w:val="NormalWeb"/>
              <w:jc w:val="both"/>
              <w:rPr>
                <w:color w:val="000000"/>
                <w:sz w:val="22"/>
                <w:szCs w:val="22"/>
              </w:rPr>
            </w:pPr>
            <w:r w:rsidRPr="003F6F55">
              <w:rPr>
                <w:color w:val="000000"/>
              </w:rPr>
              <w:t>Criterio</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41E541" w14:textId="77777777" w:rsidR="00956D0D" w:rsidRPr="003F6F55" w:rsidRDefault="00956D0D">
            <w:pPr>
              <w:pStyle w:val="NormalWeb"/>
              <w:jc w:val="both"/>
              <w:rPr>
                <w:color w:val="000000"/>
              </w:rPr>
            </w:pPr>
            <w:r w:rsidRPr="003F6F55">
              <w:rPr>
                <w:color w:val="000000"/>
              </w:rPr>
              <w:t>Parámetros de evaluación</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04E53A" w14:textId="77777777" w:rsidR="00956D0D" w:rsidRPr="003F6F55" w:rsidRDefault="00956D0D">
            <w:pPr>
              <w:pStyle w:val="NormalWeb"/>
              <w:jc w:val="both"/>
              <w:rPr>
                <w:color w:val="000000"/>
              </w:rPr>
            </w:pPr>
            <w:r w:rsidRPr="003F6F55">
              <w:rPr>
                <w:color w:val="000000"/>
              </w:rPr>
              <w:t>Requisitos de acreditación</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DAAA26" w14:textId="77777777" w:rsidR="00956D0D" w:rsidRPr="003F6F55" w:rsidRDefault="00956D0D">
            <w:pPr>
              <w:pStyle w:val="NormalWeb"/>
              <w:jc w:val="both"/>
              <w:rPr>
                <w:color w:val="000000"/>
              </w:rPr>
            </w:pPr>
            <w:r w:rsidRPr="003F6F55">
              <w:rPr>
                <w:color w:val="000000"/>
              </w:rPr>
              <w:t>Valor por atributo</w:t>
            </w:r>
          </w:p>
        </w:tc>
        <w:tc>
          <w:tcPr>
            <w:tcW w:w="16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E69F7" w14:textId="77777777" w:rsidR="00956D0D" w:rsidRPr="003F6F55" w:rsidRDefault="00956D0D">
            <w:pPr>
              <w:pStyle w:val="NormalWeb"/>
              <w:jc w:val="both"/>
              <w:rPr>
                <w:color w:val="000000"/>
              </w:rPr>
            </w:pPr>
            <w:r w:rsidRPr="003F6F55">
              <w:rPr>
                <w:color w:val="000000"/>
              </w:rPr>
              <w:t>Tipo de valor</w:t>
            </w:r>
          </w:p>
        </w:tc>
      </w:tr>
      <w:tr w:rsidR="00956D0D" w:rsidRPr="003F6F55" w14:paraId="5727CBDF" w14:textId="77777777" w:rsidTr="00956D0D">
        <w:tc>
          <w:tcPr>
            <w:tcW w:w="1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A5AF19"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0F3B1479"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688D16E2"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07B3CD66" w14:textId="77777777" w:rsidR="00956D0D" w:rsidRPr="003F6F55" w:rsidRDefault="00956D0D">
            <w:pPr>
              <w:pStyle w:val="NormalWeb"/>
              <w:jc w:val="both"/>
              <w:rPr>
                <w:color w:val="000000"/>
              </w:rPr>
            </w:pPr>
          </w:p>
        </w:tc>
        <w:tc>
          <w:tcPr>
            <w:tcW w:w="1699" w:type="dxa"/>
            <w:tcBorders>
              <w:top w:val="nil"/>
              <w:left w:val="nil"/>
              <w:bottom w:val="single" w:sz="8" w:space="0" w:color="auto"/>
              <w:right w:val="single" w:sz="8" w:space="0" w:color="auto"/>
            </w:tcBorders>
            <w:tcMar>
              <w:top w:w="0" w:type="dxa"/>
              <w:left w:w="108" w:type="dxa"/>
              <w:bottom w:w="0" w:type="dxa"/>
              <w:right w:w="108" w:type="dxa"/>
            </w:tcMar>
          </w:tcPr>
          <w:p w14:paraId="17DB67BF" w14:textId="77777777" w:rsidR="00956D0D" w:rsidRPr="003F6F55" w:rsidRDefault="00956D0D">
            <w:pPr>
              <w:pStyle w:val="NormalWeb"/>
              <w:jc w:val="both"/>
              <w:rPr>
                <w:color w:val="000000"/>
              </w:rPr>
            </w:pPr>
          </w:p>
        </w:tc>
      </w:tr>
    </w:tbl>
    <w:p w14:paraId="2CC520C6" w14:textId="77777777" w:rsidR="009D4DD2" w:rsidRPr="003F6F55" w:rsidRDefault="00766219" w:rsidP="005B5982">
      <w:pPr>
        <w:jc w:val="both"/>
        <w:divId w:val="1824159507"/>
        <w:rPr>
          <w:rFonts w:eastAsia="Times New Roman"/>
          <w:color w:val="000000"/>
        </w:rPr>
      </w:pPr>
      <w:r>
        <w:rPr>
          <w:rFonts w:eastAsia="Times New Roman"/>
          <w:color w:val="000000"/>
        </w:rPr>
        <w:pict w14:anchorId="5866E41F">
          <v:rect id="_x0000_i1055" style="width:0;height:1.5pt" o:hralign="center" o:hrstd="t" o:hr="t" fillcolor="#a0a0a0" stroked="f"/>
        </w:pict>
      </w:r>
    </w:p>
    <w:sdt>
      <w:sdtPr>
        <w:rPr>
          <w:rFonts w:eastAsia="Times New Roman"/>
          <w:b/>
          <w:color w:val="000000"/>
        </w:rPr>
        <w:id w:val="-1198003527"/>
        <w:lock w:val="contentLocked"/>
        <w:placeholder>
          <w:docPart w:val="DefaultPlaceholder_-1854013440"/>
        </w:placeholder>
        <w:group/>
      </w:sdtPr>
      <w:sdtEndPr>
        <w:rPr>
          <w:b w:val="0"/>
          <w:i/>
          <w:color w:val="444444"/>
          <w:sz w:val="21"/>
          <w:szCs w:val="21"/>
        </w:rPr>
      </w:sdtEndPr>
      <w:sdtContent>
        <w:p w14:paraId="218721F3" w14:textId="77777777" w:rsidR="009D4DD2" w:rsidRPr="003F6F55" w:rsidRDefault="00C07D29" w:rsidP="00956D0D">
          <w:pPr>
            <w:shd w:val="clear" w:color="auto" w:fill="FFFFFF"/>
            <w:rPr>
              <w:rFonts w:eastAsia="Times New Roman"/>
              <w:color w:val="444444"/>
              <w:sz w:val="21"/>
              <w:szCs w:val="21"/>
            </w:rPr>
          </w:pPr>
          <w:r w:rsidRPr="003F6F55">
            <w:rPr>
              <w:rFonts w:eastAsia="Times New Roman"/>
              <w:b/>
              <w:color w:val="000000"/>
            </w:rPr>
            <w:t>Ponderación de criterios de evaluación - Multiplicidad de criterios</w:t>
          </w:r>
        </w:p>
      </w:sdtContent>
    </w:sdt>
    <w:p w14:paraId="582E2ED5" w14:textId="283A96E0" w:rsidR="00956D0D" w:rsidRPr="003F6F55" w:rsidRDefault="00CA1D9A" w:rsidP="00956D0D">
      <w:pPr>
        <w:pStyle w:val="Ttulo4"/>
        <w:jc w:val="both"/>
        <w:rPr>
          <w:rFonts w:eastAsia="Times New Roman"/>
          <w:b w:val="0"/>
          <w:i/>
          <w:color w:val="FF0000"/>
        </w:rPr>
      </w:pPr>
      <w:r>
        <w:rPr>
          <w:rFonts w:eastAsia="Times New Roman"/>
          <w:b w:val="0"/>
          <w:i/>
          <w:color w:val="FF0000"/>
        </w:rPr>
        <w:t>NO APLICA</w:t>
      </w:r>
    </w:p>
    <w:p w14:paraId="7EC78D1F" w14:textId="77777777" w:rsidR="009D4DD2" w:rsidRPr="003F6F55" w:rsidRDefault="00C07D29" w:rsidP="005B5982">
      <w:pPr>
        <w:pStyle w:val="NormalWeb"/>
        <w:jc w:val="both"/>
        <w:rPr>
          <w:color w:val="000000"/>
        </w:rPr>
      </w:pPr>
      <w:r w:rsidRPr="003F6F55">
        <w:rPr>
          <w:color w:val="000000"/>
        </w:rPr>
        <w:t>La ponderación de cada criterio de evaluación especificado en la cláusula anterior será el siguiente:</w:t>
      </w:r>
    </w:p>
    <w:tbl>
      <w:tblPr>
        <w:tblW w:w="0" w:type="auto"/>
        <w:tblCellMar>
          <w:left w:w="0" w:type="dxa"/>
          <w:right w:w="0" w:type="dxa"/>
        </w:tblCellMar>
        <w:tblLook w:val="04A0" w:firstRow="1" w:lastRow="0" w:firstColumn="1" w:lastColumn="0" w:noHBand="0" w:noVBand="1"/>
      </w:tblPr>
      <w:tblGrid>
        <w:gridCol w:w="4242"/>
        <w:gridCol w:w="4242"/>
      </w:tblGrid>
      <w:tr w:rsidR="00956D0D" w:rsidRPr="003F6F55" w14:paraId="6BC02406" w14:textId="77777777" w:rsidTr="00956D0D">
        <w:tc>
          <w:tcPr>
            <w:tcW w:w="42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7DE61B" w14:textId="77777777" w:rsidR="00956D0D" w:rsidRPr="003F6F55" w:rsidRDefault="00956D0D">
            <w:pPr>
              <w:pStyle w:val="NormalWeb"/>
              <w:jc w:val="both"/>
              <w:rPr>
                <w:rFonts w:eastAsiaTheme="minorHAnsi"/>
                <w:color w:val="000000"/>
                <w:sz w:val="22"/>
                <w:szCs w:val="22"/>
              </w:rPr>
            </w:pPr>
            <w:r w:rsidRPr="003F6F55">
              <w:rPr>
                <w:color w:val="000000"/>
              </w:rPr>
              <w:t>Criterio</w:t>
            </w:r>
          </w:p>
        </w:tc>
        <w:tc>
          <w:tcPr>
            <w:tcW w:w="42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17FCA" w14:textId="77777777" w:rsidR="00956D0D" w:rsidRPr="003F6F55" w:rsidRDefault="00956D0D">
            <w:pPr>
              <w:pStyle w:val="NormalWeb"/>
              <w:jc w:val="both"/>
              <w:rPr>
                <w:color w:val="000000"/>
              </w:rPr>
            </w:pPr>
            <w:r w:rsidRPr="003F6F55">
              <w:rPr>
                <w:color w:val="000000"/>
              </w:rPr>
              <w:t>Porcentaje de ponderación</w:t>
            </w:r>
          </w:p>
        </w:tc>
      </w:tr>
      <w:tr w:rsidR="00956D0D" w:rsidRPr="003F6F55" w14:paraId="3486ACDF" w14:textId="77777777" w:rsidTr="00956D0D">
        <w:tc>
          <w:tcPr>
            <w:tcW w:w="42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32EA7F" w14:textId="77777777" w:rsidR="00956D0D" w:rsidRPr="003F6F55" w:rsidRDefault="00956D0D">
            <w:pPr>
              <w:pStyle w:val="NormalWeb"/>
              <w:jc w:val="both"/>
              <w:rPr>
                <w:color w:val="000000"/>
              </w:rPr>
            </w:pPr>
          </w:p>
        </w:tc>
        <w:tc>
          <w:tcPr>
            <w:tcW w:w="4247" w:type="dxa"/>
            <w:tcBorders>
              <w:top w:val="nil"/>
              <w:left w:val="nil"/>
              <w:bottom w:val="single" w:sz="8" w:space="0" w:color="auto"/>
              <w:right w:val="single" w:sz="8" w:space="0" w:color="auto"/>
            </w:tcBorders>
            <w:tcMar>
              <w:top w:w="0" w:type="dxa"/>
              <w:left w:w="108" w:type="dxa"/>
              <w:bottom w:w="0" w:type="dxa"/>
              <w:right w:w="108" w:type="dxa"/>
            </w:tcMar>
          </w:tcPr>
          <w:p w14:paraId="4D5AEEC4" w14:textId="77777777" w:rsidR="00956D0D" w:rsidRPr="003F6F55" w:rsidRDefault="00956D0D">
            <w:pPr>
              <w:pStyle w:val="NormalWeb"/>
              <w:jc w:val="both"/>
              <w:rPr>
                <w:color w:val="000000"/>
              </w:rPr>
            </w:pPr>
          </w:p>
        </w:tc>
      </w:tr>
    </w:tbl>
    <w:p w14:paraId="2DA2AE6B" w14:textId="77777777" w:rsidR="00956D0D" w:rsidRPr="003F6F55" w:rsidRDefault="00956D0D" w:rsidP="00956D0D">
      <w:pPr>
        <w:pStyle w:val="NormalWeb"/>
        <w:jc w:val="both"/>
        <w:rPr>
          <w:rFonts w:eastAsiaTheme="minorHAnsi"/>
          <w:color w:val="000000"/>
        </w:rPr>
      </w:pPr>
    </w:p>
    <w:tbl>
      <w:tblPr>
        <w:tblW w:w="0" w:type="auto"/>
        <w:tblCellMar>
          <w:left w:w="0" w:type="dxa"/>
          <w:right w:w="0" w:type="dxa"/>
        </w:tblCellMar>
        <w:tblLook w:val="04A0" w:firstRow="1" w:lastRow="0" w:firstColumn="1" w:lastColumn="0" w:noHBand="0" w:noVBand="1"/>
      </w:tblPr>
      <w:tblGrid>
        <w:gridCol w:w="4242"/>
        <w:gridCol w:w="4242"/>
      </w:tblGrid>
      <w:tr w:rsidR="00956D0D" w:rsidRPr="003F6F55" w14:paraId="615E3DFA" w14:textId="77777777" w:rsidTr="00956D0D">
        <w:tc>
          <w:tcPr>
            <w:tcW w:w="42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0A1CAE" w14:textId="77777777" w:rsidR="00956D0D" w:rsidRPr="003F6F55" w:rsidRDefault="00956D0D">
            <w:pPr>
              <w:pStyle w:val="NormalWeb"/>
              <w:jc w:val="both"/>
              <w:rPr>
                <w:color w:val="000000"/>
              </w:rPr>
            </w:pPr>
            <w:r w:rsidRPr="003F6F55">
              <w:rPr>
                <w:color w:val="000000"/>
              </w:rPr>
              <w:t>Criterio</w:t>
            </w:r>
          </w:p>
        </w:tc>
        <w:tc>
          <w:tcPr>
            <w:tcW w:w="42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FB28EE" w14:textId="77777777" w:rsidR="00956D0D" w:rsidRPr="003F6F55" w:rsidRDefault="00956D0D">
            <w:pPr>
              <w:pStyle w:val="NormalWeb"/>
              <w:jc w:val="both"/>
              <w:rPr>
                <w:color w:val="000000"/>
              </w:rPr>
            </w:pPr>
            <w:r w:rsidRPr="003F6F55">
              <w:rPr>
                <w:color w:val="000000"/>
              </w:rPr>
              <w:t>Porcentaje de ponderación</w:t>
            </w:r>
          </w:p>
        </w:tc>
      </w:tr>
      <w:tr w:rsidR="00956D0D" w:rsidRPr="003F6F55" w14:paraId="5D472B78" w14:textId="77777777" w:rsidTr="00956D0D">
        <w:tc>
          <w:tcPr>
            <w:tcW w:w="42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C820C" w14:textId="77777777" w:rsidR="00956D0D" w:rsidRPr="003F6F55" w:rsidRDefault="00956D0D">
            <w:pPr>
              <w:pStyle w:val="NormalWeb"/>
              <w:jc w:val="both"/>
              <w:rPr>
                <w:color w:val="000000"/>
              </w:rPr>
            </w:pPr>
          </w:p>
        </w:tc>
        <w:tc>
          <w:tcPr>
            <w:tcW w:w="4247" w:type="dxa"/>
            <w:tcBorders>
              <w:top w:val="nil"/>
              <w:left w:val="nil"/>
              <w:bottom w:val="single" w:sz="8" w:space="0" w:color="auto"/>
              <w:right w:val="single" w:sz="8" w:space="0" w:color="auto"/>
            </w:tcBorders>
            <w:tcMar>
              <w:top w:w="0" w:type="dxa"/>
              <w:left w:w="108" w:type="dxa"/>
              <w:bottom w:w="0" w:type="dxa"/>
              <w:right w:w="108" w:type="dxa"/>
            </w:tcMar>
          </w:tcPr>
          <w:p w14:paraId="7E960B94" w14:textId="77777777" w:rsidR="00956D0D" w:rsidRPr="003F6F55" w:rsidRDefault="00956D0D">
            <w:pPr>
              <w:pStyle w:val="NormalWeb"/>
              <w:jc w:val="both"/>
              <w:rPr>
                <w:color w:val="000000"/>
              </w:rPr>
            </w:pPr>
          </w:p>
        </w:tc>
      </w:tr>
    </w:tbl>
    <w:p w14:paraId="0E5B7A6E" w14:textId="77777777" w:rsidR="009D4DD2" w:rsidRPr="003F6F55" w:rsidRDefault="00766219" w:rsidP="005B5982">
      <w:pPr>
        <w:jc w:val="both"/>
        <w:divId w:val="1824159507"/>
        <w:rPr>
          <w:rFonts w:eastAsia="Times New Roman"/>
          <w:color w:val="000000"/>
        </w:rPr>
      </w:pPr>
      <w:r>
        <w:rPr>
          <w:rFonts w:eastAsia="Times New Roman"/>
          <w:color w:val="000000"/>
        </w:rPr>
        <w:pict w14:anchorId="7E4A5139">
          <v:rect id="_x0000_i1056" style="width:0;height:1.5pt" o:hralign="center" o:hrstd="t" o:hr="t" fillcolor="#a0a0a0" stroked="f"/>
        </w:pict>
      </w:r>
    </w:p>
    <w:sdt>
      <w:sdtPr>
        <w:rPr>
          <w:rFonts w:eastAsia="Times New Roman"/>
          <w:color w:val="000000"/>
        </w:rPr>
        <w:id w:val="457370956"/>
        <w:lock w:val="contentLocked"/>
        <w:placeholder>
          <w:docPart w:val="DefaultPlaceholder_-1854013440"/>
        </w:placeholder>
        <w:group/>
      </w:sdtPr>
      <w:sdtEndPr/>
      <w:sdtContent>
        <w:p w14:paraId="66748DA6"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31968" behindDoc="0" locked="0" layoutInCell="1" allowOverlap="1" wp14:anchorId="041B015B" wp14:editId="1B0FA719">
                    <wp:simplePos x="0" y="0"/>
                    <wp:positionH relativeFrom="column">
                      <wp:posOffset>0</wp:posOffset>
                    </wp:positionH>
                    <wp:positionV relativeFrom="paragraph">
                      <wp:posOffset>685165</wp:posOffset>
                    </wp:positionV>
                    <wp:extent cx="5409565" cy="4787900"/>
                    <wp:effectExtent l="13335" t="13335" r="6350" b="8890"/>
                    <wp:wrapSquare wrapText="bothSides"/>
                    <wp:docPr id="22"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4787900"/>
                            </a:xfrm>
                            <a:prstGeom prst="rect">
                              <a:avLst/>
                            </a:prstGeom>
                            <a:solidFill>
                              <a:srgbClr val="FFFFFF"/>
                            </a:solidFill>
                            <a:ln w="9525">
                              <a:solidFill>
                                <a:srgbClr val="000000"/>
                              </a:solidFill>
                              <a:miter lim="800000"/>
                              <a:headEnd/>
                              <a:tailEnd/>
                            </a:ln>
                          </wps:spPr>
                          <wps:txbx>
                            <w:txbxContent>
                              <w:sdt>
                                <w:sdtPr>
                                  <w:rPr>
                                    <w:color w:val="000000"/>
                                  </w:rPr>
                                  <w:id w:val="531632756"/>
                                  <w:lock w:val="contentLocked"/>
                                  <w:group/>
                                </w:sdtPr>
                                <w:sdtEndPr/>
                                <w:sdtContent>
                                  <w:p w14:paraId="53AB0EC5" w14:textId="77777777" w:rsidR="00523FCC" w:rsidRPr="003F6F55" w:rsidRDefault="00523FCC" w:rsidP="005B5982">
                                    <w:pPr>
                                      <w:pStyle w:val="NormalWeb"/>
                                      <w:ind w:left="300"/>
                                      <w:jc w:val="both"/>
                                      <w:rPr>
                                        <w:color w:val="000000"/>
                                      </w:rPr>
                                    </w:pPr>
                                    <w:r w:rsidRPr="003F6F55">
                                      <w:rPr>
                                        <w:color w:val="000000"/>
                                      </w:rPr>
                                      <w:t>La evaluación de ofertas con el criterio basado únicamente en precio, luego de haber realizado la corrección de errores </w:t>
                                    </w:r>
                                  </w:p>
                                  <w:p w14:paraId="64627328" w14:textId="77777777" w:rsidR="00523FCC" w:rsidRPr="003F6F55" w:rsidRDefault="00523FCC" w:rsidP="005B5982">
                                    <w:pPr>
                                      <w:pStyle w:val="NormalWeb"/>
                                      <w:ind w:left="300" w:right="315"/>
                                      <w:jc w:val="both"/>
                                      <w:rPr>
                                        <w:color w:val="000000"/>
                                      </w:rPr>
                                    </w:pPr>
                                    <w:r w:rsidRPr="003F6F55">
                                      <w:rPr>
                                        <w:color w:val="000000"/>
                                      </w:rPr>
                                      <w:t>aritméticos y de ordenar las ofertas presentadas de menor a mayor, el Comité de Evaluación procederá a solicitar a los oferentes una explicación detallada de la composición del precio ofertado de cada ítem, rubro o partida adjudicable, conforme al siguiente parámetro:</w:t>
                                    </w:r>
                                  </w:p>
                                  <w:p w14:paraId="2FE8AC56" w14:textId="77777777" w:rsidR="00523FCC" w:rsidRPr="003F6F55" w:rsidRDefault="00523FCC" w:rsidP="005B5982">
                                    <w:pPr>
                                      <w:pStyle w:val="NormalWeb"/>
                                      <w:ind w:left="1260" w:right="330"/>
                                      <w:jc w:val="both"/>
                                      <w:rPr>
                                        <w:color w:val="000000"/>
                                      </w:rPr>
                                    </w:pPr>
                                    <w:r w:rsidRPr="003F6F55">
                                      <w:rPr>
                                        <w:color w:val="000000"/>
                                      </w:rPr>
                                      <w:t>1. En obras públicas: cuando la diferencia entre el precio ofertado y el precio referencial sea superior al 20% para ofertas por debajo del precio referencial y 10% para ofertas que se encuentren por encima del referencial establecido por la convocante y difundido con el llamado a contratación.</w:t>
                                    </w:r>
                                  </w:p>
                                  <w:p w14:paraId="0C281AD0" w14:textId="77777777" w:rsidR="00523FCC" w:rsidRPr="003F6F55" w:rsidRDefault="00523FCC" w:rsidP="005B5982">
                                    <w:pPr>
                                      <w:pStyle w:val="NormalWeb"/>
                                      <w:ind w:left="300" w:right="330"/>
                                      <w:jc w:val="both"/>
                                      <w:rPr>
                                        <w:color w:val="000000"/>
                                      </w:rPr>
                                    </w:pPr>
                                    <w:r w:rsidRPr="003F6F55">
                                      <w:rPr>
                                        <w:color w:val="000000"/>
                                      </w:rPr>
                                      <w:t>Si el oferente no respondiese la solicitud, o la respuesta no sea suficiente para justificar el precio ofertado del bien o servicio, el precio será declarado inaceptable y la oferta rechazada.</w:t>
                                    </w:r>
                                  </w:p>
                                  <w:p w14:paraId="7999608C" w14:textId="77777777" w:rsidR="00523FCC" w:rsidRPr="003F6F55" w:rsidRDefault="00523FCC" w:rsidP="005B5982">
                                    <w:pPr>
                                      <w:pStyle w:val="NormalWeb"/>
                                      <w:ind w:left="300" w:right="330"/>
                                      <w:jc w:val="both"/>
                                      <w:rPr>
                                        <w:color w:val="000000"/>
                                      </w:rPr>
                                    </w:pPr>
                                    <w:r w:rsidRPr="003F6F55">
                                      <w:rPr>
                                        <w:color w:val="000000"/>
                                      </w:rPr>
                                      <w:t>El análisis de los precios, con esta metodología, será aplicado a cada ítem, rubro o partida que componga la oferta y en cada caso deberá ser debidamente fundada la decisión adoptada por la Convocante en el ejercicio de su facultad discrecional.</w:t>
                                    </w:r>
                                  </w:p>
                                  <w:p w14:paraId="0C19C38A" w14:textId="77777777" w:rsidR="00523FCC" w:rsidRPr="006B21CB" w:rsidRDefault="00523FCC" w:rsidP="00523FCC">
                                    <w:pPr>
                                      <w:pStyle w:val="NormalWeb"/>
                                      <w:ind w:left="300" w:right="330"/>
                                      <w:jc w:val="both"/>
                                      <w:rPr>
                                        <w:color w:val="000000"/>
                                      </w:rPr>
                                    </w:pPr>
                                    <w:r w:rsidRPr="003F6F55">
                                      <w:rPr>
                                        <w:color w:val="000000"/>
                                      </w:rPr>
                                      <w:t>Para la evaluación de ofertas basada en la multiplicidad de criterios, en cuanto al análisis del precio se podrá considerar el parámetro</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41B015B" id="Text Box 133" o:spid="_x0000_s1037" type="#_x0000_t202" style="position:absolute;left:0;text-align:left;margin-left:0;margin-top:53.95pt;width:425.95pt;height:377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">
                    <v:textbox style="mso-fit-shape-to-text:t">
                      <w:txbxContent>
                        <w:sdt>
                          <w:sdtPr>
                            <w:rPr>
                              <w:color w:val="000000"/>
                            </w:rPr>
                            <w:id w:val="531632756"/>
                            <w:lock w:val="contentLocked"/>
                            <w:group/>
                          </w:sdtPr>
                          <w:sdtEndPr/>
                          <w:sdtContent>
                            <w:p w14:paraId="53AB0EC5" w14:textId="77777777" w:rsidR="00523FCC" w:rsidRPr="003F6F55" w:rsidRDefault="00523FCC" w:rsidP="005B5982">
                              <w:pPr>
                                <w:pStyle w:val="NormalWeb"/>
                                <w:ind w:left="300"/>
                                <w:jc w:val="both"/>
                                <w:rPr>
                                  <w:color w:val="000000"/>
                                </w:rPr>
                              </w:pPr>
                              <w:r w:rsidRPr="003F6F55">
                                <w:rPr>
                                  <w:color w:val="000000"/>
                                </w:rPr>
                                <w:t>La evaluación de ofertas con el criterio basado únicamente en precio, luego de haber realizado la corrección de errores </w:t>
                              </w:r>
                            </w:p>
                            <w:p w14:paraId="64627328" w14:textId="77777777" w:rsidR="00523FCC" w:rsidRPr="003F6F55" w:rsidRDefault="00523FCC" w:rsidP="005B5982">
                              <w:pPr>
                                <w:pStyle w:val="NormalWeb"/>
                                <w:ind w:left="300" w:right="315"/>
                                <w:jc w:val="both"/>
                                <w:rPr>
                                  <w:color w:val="000000"/>
                                </w:rPr>
                              </w:pPr>
                              <w:r w:rsidRPr="003F6F55">
                                <w:rPr>
                                  <w:color w:val="000000"/>
                                </w:rPr>
                                <w:t>aritméticos y de ordenar las ofertas presentadas de menor a mayor, el Comité de Evaluación procederá a solicitar a los oferentes una explicación detallada de la composición del precio ofertado de cada ítem, rubro o partida adjudicable, conforme al siguiente parámetro:</w:t>
                              </w:r>
                            </w:p>
                            <w:p w14:paraId="2FE8AC56" w14:textId="77777777" w:rsidR="00523FCC" w:rsidRPr="003F6F55" w:rsidRDefault="00523FCC" w:rsidP="005B5982">
                              <w:pPr>
                                <w:pStyle w:val="NormalWeb"/>
                                <w:ind w:left="1260" w:right="330"/>
                                <w:jc w:val="both"/>
                                <w:rPr>
                                  <w:color w:val="000000"/>
                                </w:rPr>
                              </w:pPr>
                              <w:r w:rsidRPr="003F6F55">
                                <w:rPr>
                                  <w:color w:val="000000"/>
                                </w:rPr>
                                <w:t>1. En obras públicas: cuando la diferencia entre el precio ofertado y el precio referencial sea superior al 20% para ofertas por debajo del precio referencial y 10% para ofertas que se encuentren por encima del referencial establecido por la convocante y difundido con el llamado a contratación.</w:t>
                              </w:r>
                            </w:p>
                            <w:p w14:paraId="0C281AD0" w14:textId="77777777" w:rsidR="00523FCC" w:rsidRPr="003F6F55" w:rsidRDefault="00523FCC" w:rsidP="005B5982">
                              <w:pPr>
                                <w:pStyle w:val="NormalWeb"/>
                                <w:ind w:left="300" w:right="330"/>
                                <w:jc w:val="both"/>
                                <w:rPr>
                                  <w:color w:val="000000"/>
                                </w:rPr>
                              </w:pPr>
                              <w:r w:rsidRPr="003F6F55">
                                <w:rPr>
                                  <w:color w:val="000000"/>
                                </w:rPr>
                                <w:t>Si el oferente no respondiese la solicitud, o la respuesta no sea suficiente para justificar el precio ofertado del bien o servicio, el precio será declarado inaceptable y la oferta rechazada.</w:t>
                              </w:r>
                            </w:p>
                            <w:p w14:paraId="7999608C" w14:textId="77777777" w:rsidR="00523FCC" w:rsidRPr="003F6F55" w:rsidRDefault="00523FCC" w:rsidP="005B5982">
                              <w:pPr>
                                <w:pStyle w:val="NormalWeb"/>
                                <w:ind w:left="300" w:right="330"/>
                                <w:jc w:val="both"/>
                                <w:rPr>
                                  <w:color w:val="000000"/>
                                </w:rPr>
                              </w:pPr>
                              <w:r w:rsidRPr="003F6F55">
                                <w:rPr>
                                  <w:color w:val="000000"/>
                                </w:rPr>
                                <w:t>El análisis de los precios, con esta metodología, será aplicado a cada ítem, rubro o partida que componga la oferta y en cada caso deberá ser debidamente fundada la decisión adoptada por la Convocante en el ejercicio de su facultad discrecional.</w:t>
                              </w:r>
                            </w:p>
                            <w:p w14:paraId="0C19C38A" w14:textId="77777777" w:rsidR="00523FCC" w:rsidRPr="006B21CB" w:rsidRDefault="00523FCC" w:rsidP="00523FCC">
                              <w:pPr>
                                <w:pStyle w:val="NormalWeb"/>
                                <w:ind w:left="300" w:right="330"/>
                                <w:jc w:val="both"/>
                                <w:rPr>
                                  <w:color w:val="000000"/>
                                </w:rPr>
                              </w:pPr>
                              <w:r w:rsidRPr="003F6F55">
                                <w:rPr>
                                  <w:color w:val="000000"/>
                                </w:rPr>
                                <w:t>Para la evaluación de ofertas basada en la multiplicidad de criterios, en cuanto al análisis del precio se podrá considerar el parámetro</w:t>
                              </w:r>
                            </w:p>
                          </w:sdtContent>
                        </w:sdt>
                      </w:txbxContent>
                    </v:textbox>
                    <w10:wrap type="square"/>
                  </v:shape>
                </w:pict>
              </mc:Fallback>
            </mc:AlternateContent>
          </w:r>
          <w:r w:rsidR="00C07D29" w:rsidRPr="003F6F55">
            <w:rPr>
              <w:rFonts w:eastAsia="Times New Roman"/>
              <w:color w:val="000000"/>
            </w:rPr>
            <w:t xml:space="preserve">Análisis de precios ofertados. </w:t>
          </w:r>
        </w:p>
      </w:sdtContent>
    </w:sdt>
    <w:p w14:paraId="206B0248" w14:textId="77777777" w:rsidR="00273144" w:rsidRDefault="00766219" w:rsidP="009E2813">
      <w:pPr>
        <w:jc w:val="both"/>
        <w:divId w:val="1824159507"/>
        <w:rPr>
          <w:rFonts w:eastAsia="Times New Roman"/>
          <w:color w:val="000000"/>
        </w:rPr>
      </w:pPr>
      <w:r>
        <w:rPr>
          <w:rFonts w:eastAsia="Times New Roman"/>
          <w:color w:val="000000"/>
        </w:rPr>
        <w:pict w14:anchorId="428A35E9">
          <v:rect id="_x0000_i1057" style="width:0;height:1.5pt" o:hralign="center" o:hrstd="t" o:hr="t" fillcolor="#a0a0a0" stroked="f"/>
        </w:pict>
      </w:r>
    </w:p>
    <w:p w14:paraId="444349FD" w14:textId="77777777" w:rsidR="009E2813" w:rsidRDefault="009E2813" w:rsidP="00457124">
      <w:pPr>
        <w:pStyle w:val="Ttulo4"/>
        <w:rPr>
          <w:rFonts w:eastAsia="Times New Roman"/>
          <w:color w:val="000000"/>
        </w:rPr>
      </w:pPr>
    </w:p>
    <w:p w14:paraId="647A53D6" w14:textId="77777777" w:rsidR="009E2813" w:rsidRDefault="009E2813" w:rsidP="00457124">
      <w:pPr>
        <w:pStyle w:val="Ttulo4"/>
        <w:rPr>
          <w:rFonts w:eastAsia="Times New Roman"/>
          <w:color w:val="000000"/>
        </w:rPr>
      </w:pPr>
    </w:p>
    <w:p w14:paraId="43EF2C48" w14:textId="77777777" w:rsidR="009E2813" w:rsidRDefault="009E2813" w:rsidP="00457124">
      <w:pPr>
        <w:pStyle w:val="Ttulo4"/>
        <w:rPr>
          <w:rFonts w:eastAsia="Times New Roman"/>
          <w:color w:val="000000"/>
        </w:rPr>
      </w:pPr>
    </w:p>
    <w:p w14:paraId="4982A371" w14:textId="77777777" w:rsidR="00457124" w:rsidRPr="003F6F55" w:rsidRDefault="00457124" w:rsidP="00457124">
      <w:pPr>
        <w:pStyle w:val="Ttulo4"/>
        <w:rPr>
          <w:color w:val="000000"/>
          <w:sz w:val="23"/>
          <w:szCs w:val="23"/>
        </w:rPr>
      </w:pPr>
      <w:r w:rsidRPr="003F6F55">
        <w:rPr>
          <w:rFonts w:eastAsia="Times New Roman"/>
          <w:color w:val="000000"/>
        </w:rPr>
        <w:t>Composición de Precios</w:t>
      </w:r>
    </w:p>
    <w:p w14:paraId="55F0DCC4" w14:textId="77777777" w:rsidR="00345378" w:rsidRPr="00915607" w:rsidRDefault="00345378" w:rsidP="00345378">
      <w:pPr>
        <w:pStyle w:val="Ttulo4"/>
        <w:rPr>
          <w:b w:val="0"/>
          <w:bCs w:val="0"/>
          <w:i/>
          <w:sz w:val="23"/>
          <w:szCs w:val="23"/>
        </w:rPr>
      </w:pPr>
      <w:r w:rsidRPr="00915607">
        <w:rPr>
          <w:b w:val="0"/>
          <w:bCs w:val="0"/>
          <w:i/>
          <w:sz w:val="23"/>
          <w:szCs w:val="23"/>
        </w:rPr>
        <w:t>La estructura mínima del desglose de composición de los precios, será:</w:t>
      </w:r>
    </w:p>
    <w:p w14:paraId="14522891" w14:textId="77777777" w:rsidR="00345378" w:rsidRPr="00915607" w:rsidRDefault="00345378" w:rsidP="00345378">
      <w:pPr>
        <w:pStyle w:val="Ttulo4"/>
        <w:rPr>
          <w:b w:val="0"/>
          <w:bCs w:val="0"/>
          <w:i/>
          <w:sz w:val="23"/>
          <w:szCs w:val="23"/>
        </w:rPr>
      </w:pPr>
      <w:r w:rsidRPr="00915607">
        <w:rPr>
          <w:b w:val="0"/>
          <w:bCs w:val="0"/>
          <w:i/>
          <w:sz w:val="23"/>
          <w:szCs w:val="23"/>
        </w:rPr>
        <w:t>Deberá constar mínimamente de: costo del bien/servicio, gastos administrativos y financieros, rentabilidad, contribución a</w:t>
      </w:r>
    </w:p>
    <w:p w14:paraId="2EEB0297" w14:textId="77777777" w:rsidR="00345378" w:rsidRPr="00915607" w:rsidRDefault="00345378" w:rsidP="00345378">
      <w:pPr>
        <w:pStyle w:val="Ttulo4"/>
        <w:rPr>
          <w:b w:val="0"/>
          <w:bCs w:val="0"/>
          <w:i/>
          <w:sz w:val="23"/>
          <w:szCs w:val="23"/>
        </w:rPr>
      </w:pPr>
      <w:r w:rsidRPr="00915607">
        <w:rPr>
          <w:b w:val="0"/>
          <w:bCs w:val="0"/>
          <w:i/>
          <w:sz w:val="23"/>
          <w:szCs w:val="23"/>
        </w:rPr>
        <w:t>DNCP, IVA, rentas y el precio final.</w:t>
      </w:r>
    </w:p>
    <w:p w14:paraId="08CF3260" w14:textId="77777777" w:rsidR="00345378" w:rsidRPr="00915607" w:rsidRDefault="00345378" w:rsidP="00345378">
      <w:pPr>
        <w:pStyle w:val="Ttulo4"/>
        <w:rPr>
          <w:b w:val="0"/>
          <w:bCs w:val="0"/>
          <w:i/>
          <w:sz w:val="23"/>
          <w:szCs w:val="23"/>
        </w:rPr>
      </w:pPr>
      <w:r w:rsidRPr="00915607">
        <w:rPr>
          <w:b w:val="0"/>
          <w:bCs w:val="0"/>
          <w:i/>
          <w:sz w:val="23"/>
          <w:szCs w:val="23"/>
        </w:rPr>
        <w:t>El oferente podrá presentar junto con su oferta el desglose de composición de precios, cuando su oferta se encuentre fuera de los</w:t>
      </w:r>
    </w:p>
    <w:p w14:paraId="33C5055C" w14:textId="0FCC4659" w:rsidR="00457124" w:rsidRPr="003F6F55" w:rsidRDefault="00345378" w:rsidP="00273144">
      <w:pPr>
        <w:pStyle w:val="NormalWeb"/>
        <w:jc w:val="both"/>
        <w:rPr>
          <w:i/>
          <w:color w:val="FF0000"/>
          <w:sz w:val="23"/>
          <w:szCs w:val="23"/>
        </w:rPr>
      </w:pPr>
      <w:r w:rsidRPr="00915607">
        <w:rPr>
          <w:i/>
          <w:sz w:val="23"/>
          <w:szCs w:val="23"/>
        </w:rPr>
        <w:t>parámetros establecidos en la cláusula anterior.</w:t>
      </w:r>
      <w:r w:rsidR="0017442D">
        <w:rPr>
          <w:noProof/>
        </w:rPr>
        <mc:AlternateContent>
          <mc:Choice Requires="wps">
            <w:drawing>
              <wp:anchor distT="0" distB="0" distL="114300" distR="114300" simplePos="0" relativeHeight="251734016" behindDoc="0" locked="0" layoutInCell="1" allowOverlap="1" wp14:anchorId="4B42FE97" wp14:editId="642DC39D">
                <wp:simplePos x="0" y="0"/>
                <wp:positionH relativeFrom="column">
                  <wp:posOffset>9525</wp:posOffset>
                </wp:positionH>
                <wp:positionV relativeFrom="paragraph">
                  <wp:posOffset>918845</wp:posOffset>
                </wp:positionV>
                <wp:extent cx="5409565" cy="1710055"/>
                <wp:effectExtent l="13335" t="13335" r="6350" b="10160"/>
                <wp:wrapSquare wrapText="bothSides"/>
                <wp:docPr id="21"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710055"/>
                        </a:xfrm>
                        <a:prstGeom prst="rect">
                          <a:avLst/>
                        </a:prstGeom>
                        <a:solidFill>
                          <a:srgbClr val="FFFFFF"/>
                        </a:solidFill>
                        <a:ln w="9525">
                          <a:solidFill>
                            <a:srgbClr val="000000"/>
                          </a:solidFill>
                          <a:miter lim="800000"/>
                          <a:headEnd/>
                          <a:tailEnd/>
                        </a:ln>
                      </wps:spPr>
                      <wps:txbx>
                        <w:txbxContent>
                          <w:sdt>
                            <w:sdtPr>
                              <w:rPr>
                                <w:sz w:val="21"/>
                                <w:szCs w:val="21"/>
                                <w:shd w:val="clear" w:color="auto" w:fill="FFFFFF"/>
                              </w:rPr>
                              <w:id w:val="531632759"/>
                              <w:lock w:val="contentLocked"/>
                              <w:group/>
                            </w:sdtPr>
                            <w:sdtEndPr/>
                            <w:sdtContent>
                              <w:p w14:paraId="6B715AA3" w14:textId="77777777" w:rsidR="00523FCC" w:rsidRPr="003F6F55" w:rsidRDefault="00523FCC" w:rsidP="00457124">
                                <w:pPr>
                                  <w:pStyle w:val="NormalWeb"/>
                                  <w:rPr>
                                    <w:sz w:val="21"/>
                                    <w:szCs w:val="21"/>
                                    <w:shd w:val="clear" w:color="auto" w:fill="FFFFFF"/>
                                  </w:rPr>
                                </w:pPr>
                                <w:r w:rsidRPr="003F6F55">
                                  <w:rPr>
                                    <w:sz w:val="21"/>
                                    <w:szCs w:val="21"/>
                                    <w:shd w:val="clear" w:color="auto" w:fill="FFFFFF"/>
                                  </w:rPr>
                                  <w:t>La estructura mínima del desglose de composición de los precios, será:</w:t>
                                </w:r>
                              </w:p>
                            </w:sdtContent>
                          </w:sdt>
                          <w:sdt>
                            <w:sdtPr>
                              <w:rPr>
                                <w:i/>
                                <w:sz w:val="23"/>
                                <w:szCs w:val="23"/>
                              </w:rPr>
                              <w:id w:val="531632760"/>
                            </w:sdtPr>
                            <w:sdtEndPr/>
                            <w:sdtContent>
                              <w:p w14:paraId="76AF0D22" w14:textId="544A4DB5" w:rsidR="00523FCC" w:rsidRPr="003F6F55" w:rsidRDefault="002B5B85" w:rsidP="00457124">
                                <w:pPr>
                                  <w:pStyle w:val="NormalWeb"/>
                                  <w:rPr>
                                    <w:i/>
                                    <w:sz w:val="23"/>
                                    <w:szCs w:val="23"/>
                                  </w:rPr>
                                </w:pPr>
                                <w:r>
                                  <w:rPr>
                                    <w:i/>
                                    <w:sz w:val="23"/>
                                    <w:szCs w:val="23"/>
                                  </w:rPr>
                                  <w:t>NO APLICA</w:t>
                                </w:r>
                              </w:p>
                            </w:sdtContent>
                          </w:sdt>
                          <w:sdt>
                            <w:sdtPr>
                              <w:rPr>
                                <w:color w:val="808080"/>
                                <w:sz w:val="21"/>
                                <w:szCs w:val="21"/>
                                <w:shd w:val="clear" w:color="auto" w:fill="FFFFFF"/>
                              </w:rPr>
                              <w:id w:val="531632761"/>
                              <w:lock w:val="contentLocked"/>
                              <w:group/>
                            </w:sdtPr>
                            <w:sdtEndPr>
                              <w:rPr>
                                <w:rFonts w:eastAsia="Times New Roman"/>
                                <w:color w:val="000000"/>
                                <w:sz w:val="24"/>
                                <w:szCs w:val="24"/>
                                <w:shd w:val="clear" w:color="auto" w:fill="auto"/>
                              </w:rPr>
                            </w:sdtEndPr>
                            <w:sdtContent>
                              <w:p w14:paraId="3497BD2D" w14:textId="77777777" w:rsidR="00523FCC" w:rsidRPr="00597E9F" w:rsidRDefault="00523FCC" w:rsidP="00523FCC">
                                <w:pPr>
                                  <w:pStyle w:val="NormalWeb"/>
                                  <w:jc w:val="both"/>
                                  <w:rPr>
                                    <w:color w:val="808080"/>
                                    <w:sz w:val="21"/>
                                    <w:szCs w:val="21"/>
                                    <w:shd w:val="clear" w:color="auto" w:fill="FFFFFF"/>
                                  </w:rPr>
                                </w:pPr>
                                <w:r w:rsidRPr="003F6F55">
                                  <w:rPr>
                                    <w:sz w:val="21"/>
                                    <w:szCs w:val="21"/>
                                    <w:shd w:val="clear" w:color="auto" w:fill="FFFFFF"/>
                                  </w:rPr>
                                  <w:t>El oferente podrá presentar junto con su oferta el desglose de composición de precios, cuando su oferta se encuentre fuera de los parámetros establecidos en la cláusula anterior. </w:t>
                                </w:r>
                                <w:r w:rsidRPr="003F6F55">
                                  <w:rPr>
                                    <w:color w:val="000000"/>
                                  </w:rPr>
                                  <w:t> </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42FE97" id="Text Box 134" o:spid="_x0000_s1038" type="#_x0000_t202" style="position:absolute;left:0;text-align:left;margin-left:.75pt;margin-top:72.35pt;width:425.95pt;height:134.65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">
                <v:textbox style="mso-fit-shape-to-text:t">
                  <w:txbxContent>
                    <w:sdt>
                      <w:sdtPr>
                        <w:rPr>
                          <w:sz w:val="21"/>
                          <w:szCs w:val="21"/>
                          <w:shd w:val="clear" w:color="auto" w:fill="FFFFFF"/>
                        </w:rPr>
                        <w:id w:val="531632759"/>
                        <w:lock w:val="contentLocked"/>
                        <w:group/>
                      </w:sdtPr>
                      <w:sdtEndPr/>
                      <w:sdtContent>
                        <w:p w14:paraId="6B715AA3" w14:textId="77777777" w:rsidR="00523FCC" w:rsidRPr="003F6F55" w:rsidRDefault="00523FCC" w:rsidP="00457124">
                          <w:pPr>
                            <w:pStyle w:val="NormalWeb"/>
                            <w:rPr>
                              <w:sz w:val="21"/>
                              <w:szCs w:val="21"/>
                              <w:shd w:val="clear" w:color="auto" w:fill="FFFFFF"/>
                            </w:rPr>
                          </w:pPr>
                          <w:r w:rsidRPr="003F6F55">
                            <w:rPr>
                              <w:sz w:val="21"/>
                              <w:szCs w:val="21"/>
                              <w:shd w:val="clear" w:color="auto" w:fill="FFFFFF"/>
                            </w:rPr>
                            <w:t>La estructura mínima del desglose de composición de los precios, será:</w:t>
                          </w:r>
                        </w:p>
                      </w:sdtContent>
                    </w:sdt>
                    <w:sdt>
                      <w:sdtPr>
                        <w:rPr>
                          <w:i/>
                          <w:sz w:val="23"/>
                          <w:szCs w:val="23"/>
                        </w:rPr>
                        <w:id w:val="531632760"/>
                      </w:sdtPr>
                      <w:sdtEndPr/>
                      <w:sdtContent>
                        <w:p w14:paraId="76AF0D22" w14:textId="544A4DB5" w:rsidR="00523FCC" w:rsidRPr="003F6F55" w:rsidRDefault="002B5B85" w:rsidP="00457124">
                          <w:pPr>
                            <w:pStyle w:val="NormalWeb"/>
                            <w:rPr>
                              <w:i/>
                              <w:sz w:val="23"/>
                              <w:szCs w:val="23"/>
                            </w:rPr>
                          </w:pPr>
                          <w:r>
                            <w:rPr>
                              <w:i/>
                              <w:sz w:val="23"/>
                              <w:szCs w:val="23"/>
                            </w:rPr>
                            <w:t>NO APLICA</w:t>
                          </w:r>
                        </w:p>
                      </w:sdtContent>
                    </w:sdt>
                    <w:sdt>
                      <w:sdtPr>
                        <w:rPr>
                          <w:color w:val="808080"/>
                          <w:sz w:val="21"/>
                          <w:szCs w:val="21"/>
                          <w:shd w:val="clear" w:color="auto" w:fill="FFFFFF"/>
                        </w:rPr>
                        <w:id w:val="531632761"/>
                        <w:lock w:val="contentLocked"/>
                        <w:group/>
                      </w:sdtPr>
                      <w:sdtEndPr>
                        <w:rPr>
                          <w:rFonts w:eastAsia="Times New Roman"/>
                          <w:color w:val="000000"/>
                          <w:sz w:val="24"/>
                          <w:szCs w:val="24"/>
                          <w:shd w:val="clear" w:color="auto" w:fill="auto"/>
                        </w:rPr>
                      </w:sdtEndPr>
                      <w:sdtContent>
                        <w:p w14:paraId="3497BD2D" w14:textId="77777777" w:rsidR="00523FCC" w:rsidRPr="00597E9F" w:rsidRDefault="00523FCC" w:rsidP="00523FCC">
                          <w:pPr>
                            <w:pStyle w:val="NormalWeb"/>
                            <w:jc w:val="both"/>
                            <w:rPr>
                              <w:color w:val="808080"/>
                              <w:sz w:val="21"/>
                              <w:szCs w:val="21"/>
                              <w:shd w:val="clear" w:color="auto" w:fill="FFFFFF"/>
                            </w:rPr>
                          </w:pPr>
                          <w:r w:rsidRPr="003F6F55">
                            <w:rPr>
                              <w:sz w:val="21"/>
                              <w:szCs w:val="21"/>
                              <w:shd w:val="clear" w:color="auto" w:fill="FFFFFF"/>
                            </w:rPr>
                            <w:t>El oferente podrá presentar junto con su oferta el desglose de composición de precios, cuando su oferta se encuentre fuera de los parámetros establecidos en la cláusula anterior. </w:t>
                          </w:r>
                          <w:r w:rsidRPr="003F6F55">
                            <w:rPr>
                              <w:color w:val="000000"/>
                            </w:rPr>
                            <w:t> </w:t>
                          </w:r>
                        </w:p>
                      </w:sdtContent>
                    </w:sdt>
                  </w:txbxContent>
                </v:textbox>
                <w10:wrap type="square"/>
              </v:shape>
            </w:pict>
          </mc:Fallback>
        </mc:AlternateContent>
      </w:r>
    </w:p>
    <w:p w14:paraId="286B7610" w14:textId="77777777" w:rsidR="00273144" w:rsidRDefault="00273144" w:rsidP="005B5982">
      <w:pPr>
        <w:pStyle w:val="Ttulo4"/>
        <w:jc w:val="both"/>
        <w:rPr>
          <w:rFonts w:eastAsia="Times New Roman"/>
          <w:color w:val="000000"/>
        </w:rPr>
      </w:pPr>
    </w:p>
    <w:p w14:paraId="3D9CFCE9" w14:textId="77777777" w:rsidR="009D4DD2" w:rsidRPr="003F6F55" w:rsidRDefault="00766219" w:rsidP="005B5982">
      <w:pPr>
        <w:pStyle w:val="Ttulo4"/>
        <w:jc w:val="both"/>
        <w:rPr>
          <w:rFonts w:eastAsia="Times New Roman"/>
          <w:color w:val="000000"/>
        </w:rPr>
      </w:pPr>
      <w:sdt>
        <w:sdtPr>
          <w:rPr>
            <w:rFonts w:eastAsia="Times New Roman"/>
            <w:color w:val="000000"/>
          </w:rPr>
          <w:id w:val="861092924"/>
          <w:lock w:val="contentLocked"/>
          <w:placeholder>
            <w:docPart w:val="DefaultPlaceholder_-1854013440"/>
          </w:placeholder>
          <w:group/>
        </w:sdtPr>
        <w:sdtEndPr/>
        <w:sdtContent>
          <w:r w:rsidR="00C07D29" w:rsidRPr="003F6F55">
            <w:rPr>
              <w:rFonts w:eastAsia="Times New Roman"/>
              <w:color w:val="000000"/>
            </w:rPr>
            <w:t xml:space="preserve">Margen de preferencia en procedimientos de contratación de carácter internacional </w:t>
          </w:r>
        </w:sdtContent>
      </w:sdt>
    </w:p>
    <w:p w14:paraId="4A9F39DB" w14:textId="77777777" w:rsidR="00273144"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36064" behindDoc="0" locked="0" layoutInCell="1" allowOverlap="1" wp14:anchorId="4AB6594B" wp14:editId="508C645E">
                <wp:simplePos x="0" y="0"/>
                <wp:positionH relativeFrom="column">
                  <wp:posOffset>22860</wp:posOffset>
                </wp:positionH>
                <wp:positionV relativeFrom="paragraph">
                  <wp:posOffset>210820</wp:posOffset>
                </wp:positionV>
                <wp:extent cx="5409565" cy="2327275"/>
                <wp:effectExtent l="7620" t="12065" r="12065" b="13335"/>
                <wp:wrapSquare wrapText="bothSides"/>
                <wp:docPr id="20"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2327275"/>
                        </a:xfrm>
                        <a:prstGeom prst="rect">
                          <a:avLst/>
                        </a:prstGeom>
                        <a:solidFill>
                          <a:srgbClr val="FFFFFF"/>
                        </a:solidFill>
                        <a:ln w="9525">
                          <a:solidFill>
                            <a:srgbClr val="000000"/>
                          </a:solidFill>
                          <a:miter lim="800000"/>
                          <a:headEnd/>
                          <a:tailEnd/>
                        </a:ln>
                      </wps:spPr>
                      <wps:txbx>
                        <w:txbxContent>
                          <w:sdt>
                            <w:sdtPr>
                              <w:rPr>
                                <w:color w:val="000000"/>
                              </w:rPr>
                              <w:id w:val="531632762"/>
                              <w:lock w:val="contentLocked"/>
                              <w:group/>
                            </w:sdtPr>
                            <w:sdtEndPr>
                              <w:rPr>
                                <w:rFonts w:eastAsia="Times New Roman"/>
                              </w:rPr>
                            </w:sdtEndPr>
                            <w:sdtContent>
                              <w:p w14:paraId="2AE248FA" w14:textId="77777777" w:rsidR="00523FCC" w:rsidRPr="003F6F55" w:rsidRDefault="00523FCC" w:rsidP="005B5982">
                                <w:pPr>
                                  <w:pStyle w:val="NormalWeb"/>
                                  <w:jc w:val="both"/>
                                  <w:rPr>
                                    <w:color w:val="000000"/>
                                  </w:rPr>
                                </w:pPr>
                                <w:r w:rsidRPr="003F6F55">
                                  <w:rPr>
                                    <w:color w:val="000000"/>
                                  </w:rPr>
                                  <w:t>En los procedimientos de contratación de carácter internacional, las convocantes otorgarán el beneficio de margen de preferencia del 10% (diez por ciento), a las ofertas que incorporen:</w:t>
                                </w:r>
                              </w:p>
                              <w:p w14:paraId="4616761D" w14:textId="77777777" w:rsidR="00523FCC" w:rsidRPr="003F6F55" w:rsidRDefault="00523FCC" w:rsidP="005B5982">
                                <w:pPr>
                                  <w:numPr>
                                    <w:ilvl w:val="0"/>
                                    <w:numId w:val="6"/>
                                  </w:numPr>
                                  <w:spacing w:before="100" w:beforeAutospacing="1" w:after="100" w:afterAutospacing="1"/>
                                  <w:jc w:val="both"/>
                                  <w:rPr>
                                    <w:rFonts w:eastAsia="Times New Roman"/>
                                    <w:color w:val="000000"/>
                                  </w:rPr>
                                </w:pPr>
                                <w:r w:rsidRPr="003F6F55">
                                  <w:rPr>
                                    <w:rFonts w:eastAsia="Times New Roman"/>
                                    <w:color w:val="000000"/>
                                  </w:rPr>
                                  <w:t>El empleo de los recursos humanos del país.</w:t>
                                </w:r>
                              </w:p>
                              <w:p w14:paraId="66BE0176" w14:textId="77777777" w:rsidR="00523FCC" w:rsidRPr="003F6F55" w:rsidRDefault="00523FCC" w:rsidP="005B5982">
                                <w:pPr>
                                  <w:numPr>
                                    <w:ilvl w:val="0"/>
                                    <w:numId w:val="6"/>
                                  </w:numPr>
                                  <w:spacing w:before="100" w:beforeAutospacing="1" w:after="100" w:afterAutospacing="1"/>
                                  <w:jc w:val="both"/>
                                  <w:rPr>
                                    <w:rFonts w:eastAsia="Times New Roman"/>
                                    <w:color w:val="000000"/>
                                  </w:rPr>
                                </w:pPr>
                                <w:r w:rsidRPr="003F6F55">
                                  <w:rPr>
                                    <w:rFonts w:eastAsia="Times New Roman"/>
                                    <w:color w:val="000000"/>
                                  </w:rPr>
                                  <w:t>La adquisición y locación de bienes producidos en la República del Paraguay.</w:t>
                                </w:r>
                              </w:p>
                            </w:sdtContent>
                          </w:sdt>
                          <w:p w14:paraId="224AFE49" w14:textId="77777777" w:rsidR="00523FCC" w:rsidRPr="00476460" w:rsidRDefault="00523FCC" w:rsidP="00523FCC">
                            <w:pPr>
                              <w:pStyle w:val="NormalWeb"/>
                              <w:jc w:val="both"/>
                              <w:rPr>
                                <w:color w:val="000000"/>
                              </w:rPr>
                            </w:pPr>
                            <w:r w:rsidRPr="003F6F55">
                              <w:rPr>
                                <w:color w:val="000000"/>
                              </w:rPr>
                              <w:t>Para el otorgamiento del beneficio, los Oferentes deberán acreditar como mínimo el porcentaje de contenido nacional establecido en la reglamentación vigente en la materia.</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AB6594B" id="Text Box 135" o:spid="_x0000_s1039" type="#_x0000_t202" style="position:absolute;left:0;text-align:left;margin-left:1.8pt;margin-top:16.6pt;width:425.95pt;height:183.25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">
                <v:textbox style="mso-fit-shape-to-text:t">
                  <w:txbxContent>
                    <w:sdt>
                      <w:sdtPr>
                        <w:rPr>
                          <w:color w:val="000000"/>
                        </w:rPr>
                        <w:id w:val="531632762"/>
                        <w:lock w:val="contentLocked"/>
                        <w:group/>
                      </w:sdtPr>
                      <w:sdtEndPr>
                        <w:rPr>
                          <w:rFonts w:eastAsia="Times New Roman"/>
                        </w:rPr>
                      </w:sdtEndPr>
                      <w:sdtContent>
                        <w:p w14:paraId="2AE248FA" w14:textId="77777777" w:rsidR="00523FCC" w:rsidRPr="003F6F55" w:rsidRDefault="00523FCC" w:rsidP="005B5982">
                          <w:pPr>
                            <w:pStyle w:val="NormalWeb"/>
                            <w:jc w:val="both"/>
                            <w:rPr>
                              <w:color w:val="000000"/>
                            </w:rPr>
                          </w:pPr>
                          <w:r w:rsidRPr="003F6F55">
                            <w:rPr>
                              <w:color w:val="000000"/>
                            </w:rPr>
                            <w:t>En los procedimientos de contratación de carácter internacional, las convocantes otorgarán el beneficio de margen de preferencia del 10% (diez por ciento), a las ofertas que incorporen:</w:t>
                          </w:r>
                        </w:p>
                        <w:p w14:paraId="4616761D" w14:textId="77777777" w:rsidR="00523FCC" w:rsidRPr="003F6F55" w:rsidRDefault="00523FCC" w:rsidP="005B5982">
                          <w:pPr>
                            <w:numPr>
                              <w:ilvl w:val="0"/>
                              <w:numId w:val="6"/>
                            </w:numPr>
                            <w:spacing w:before="100" w:beforeAutospacing="1" w:after="100" w:afterAutospacing="1"/>
                            <w:jc w:val="both"/>
                            <w:rPr>
                              <w:rFonts w:eastAsia="Times New Roman"/>
                              <w:color w:val="000000"/>
                            </w:rPr>
                          </w:pPr>
                          <w:r w:rsidRPr="003F6F55">
                            <w:rPr>
                              <w:rFonts w:eastAsia="Times New Roman"/>
                              <w:color w:val="000000"/>
                            </w:rPr>
                            <w:t>El empleo de los recursos humanos del país.</w:t>
                          </w:r>
                        </w:p>
                        <w:p w14:paraId="66BE0176" w14:textId="77777777" w:rsidR="00523FCC" w:rsidRPr="003F6F55" w:rsidRDefault="00523FCC" w:rsidP="005B5982">
                          <w:pPr>
                            <w:numPr>
                              <w:ilvl w:val="0"/>
                              <w:numId w:val="6"/>
                            </w:numPr>
                            <w:spacing w:before="100" w:beforeAutospacing="1" w:after="100" w:afterAutospacing="1"/>
                            <w:jc w:val="both"/>
                            <w:rPr>
                              <w:rFonts w:eastAsia="Times New Roman"/>
                              <w:color w:val="000000"/>
                            </w:rPr>
                          </w:pPr>
                          <w:r w:rsidRPr="003F6F55">
                            <w:rPr>
                              <w:rFonts w:eastAsia="Times New Roman"/>
                              <w:color w:val="000000"/>
                            </w:rPr>
                            <w:t>La adquisición y locación de bienes producidos en la República del Paraguay.</w:t>
                          </w:r>
                        </w:p>
                      </w:sdtContent>
                    </w:sdt>
                    <w:p w14:paraId="224AFE49" w14:textId="77777777" w:rsidR="00523FCC" w:rsidRPr="00476460" w:rsidRDefault="00523FCC" w:rsidP="00523FCC">
                      <w:pPr>
                        <w:pStyle w:val="NormalWeb"/>
                        <w:jc w:val="both"/>
                        <w:rPr>
                          <w:color w:val="000000"/>
                        </w:rPr>
                      </w:pPr>
                      <w:r w:rsidRPr="003F6F55">
                        <w:rPr>
                          <w:color w:val="000000"/>
                        </w:rPr>
                        <w:t>Para el otorgamiento del beneficio, los Oferentes deberán acreditar como mínimo el porcentaje de contenido nacional establecido en la reglamentación vigente en la materia.</w:t>
                      </w:r>
                    </w:p>
                  </w:txbxContent>
                </v:textbox>
                <w10:wrap type="square"/>
              </v:shape>
            </w:pict>
          </mc:Fallback>
        </mc:AlternateContent>
      </w:r>
    </w:p>
    <w:p w14:paraId="597B5DC6" w14:textId="77777777" w:rsidR="00273144" w:rsidRDefault="00273144" w:rsidP="005B5982">
      <w:pPr>
        <w:jc w:val="both"/>
        <w:divId w:val="1824159507"/>
        <w:rPr>
          <w:rFonts w:eastAsia="Times New Roman"/>
          <w:color w:val="000000"/>
        </w:rPr>
      </w:pPr>
    </w:p>
    <w:p w14:paraId="6CC95F40" w14:textId="77777777" w:rsidR="009D4DD2" w:rsidRPr="003F6F55" w:rsidRDefault="00766219" w:rsidP="005B5982">
      <w:pPr>
        <w:jc w:val="both"/>
        <w:divId w:val="1824159507"/>
        <w:rPr>
          <w:rFonts w:eastAsia="Times New Roman"/>
          <w:color w:val="000000"/>
        </w:rPr>
      </w:pPr>
      <w:r>
        <w:rPr>
          <w:rFonts w:eastAsia="Times New Roman"/>
          <w:color w:val="000000"/>
        </w:rPr>
        <w:pict w14:anchorId="34F346FC">
          <v:rect id="_x0000_i1058" style="width:0;height:1.5pt" o:hralign="center" o:hrstd="t" o:hr="t" fillcolor="#a0a0a0" stroked="f"/>
        </w:pict>
      </w:r>
    </w:p>
    <w:sdt>
      <w:sdtPr>
        <w:rPr>
          <w:rFonts w:eastAsia="Times New Roman"/>
          <w:color w:val="000000"/>
        </w:rPr>
        <w:id w:val="-1238938844"/>
        <w:lock w:val="contentLocked"/>
        <w:placeholder>
          <w:docPart w:val="DefaultPlaceholder_-1854013440"/>
        </w:placeholder>
        <w:group/>
      </w:sdtPr>
      <w:sdtEndPr/>
      <w:sdtContent>
        <w:p w14:paraId="045810CA" w14:textId="77777777" w:rsidR="009D4DD2" w:rsidRPr="003F6F55" w:rsidRDefault="00C07D29" w:rsidP="00956D0D">
          <w:pPr>
            <w:pStyle w:val="Ttulo4"/>
            <w:jc w:val="both"/>
            <w:rPr>
              <w:rFonts w:eastAsia="Times New Roman"/>
              <w:color w:val="000000"/>
            </w:rPr>
          </w:pPr>
          <w:r w:rsidRPr="003F6F55">
            <w:rPr>
              <w:rFonts w:eastAsia="Times New Roman"/>
              <w:color w:val="000000"/>
            </w:rPr>
            <w:t xml:space="preserve">Requisitos documentales para evaluación de las condiciones de participación. </w:t>
          </w:r>
        </w:p>
      </w:sdtContent>
    </w:sdt>
    <w:sdt>
      <w:sdtPr>
        <w:rPr>
          <w:rStyle w:val="Textoennegrita"/>
          <w:rFonts w:eastAsia="Times New Roman"/>
          <w:color w:val="000000"/>
        </w:rPr>
        <w:id w:val="381746824"/>
        <w:lock w:val="contentLocked"/>
        <w:placeholder>
          <w:docPart w:val="DefaultPlaceholder_-1854013440"/>
        </w:placeholder>
        <w:group/>
      </w:sdtPr>
      <w:sdtEndPr>
        <w:rPr>
          <w:rStyle w:val="Fuentedeprrafopredeter"/>
          <w:rFonts w:eastAsiaTheme="minorEastAsia"/>
          <w:b w:val="0"/>
          <w:bCs w:val="0"/>
        </w:rPr>
      </w:sdtEndPr>
      <w:sdtContent>
        <w:p w14:paraId="4188D6A5" w14:textId="77777777" w:rsidR="009D4DD2" w:rsidRPr="003F6F55" w:rsidRDefault="00C07D29" w:rsidP="005B5982">
          <w:pPr>
            <w:numPr>
              <w:ilvl w:val="3"/>
              <w:numId w:val="7"/>
            </w:numPr>
            <w:spacing w:before="100" w:beforeAutospacing="1" w:after="100" w:afterAutospacing="1"/>
            <w:jc w:val="both"/>
            <w:rPr>
              <w:rFonts w:eastAsia="Times New Roman"/>
              <w:color w:val="000000"/>
            </w:rPr>
          </w:pPr>
          <w:r w:rsidRPr="003F6F55">
            <w:rPr>
              <w:rStyle w:val="Textoennegrita"/>
              <w:rFonts w:eastAsia="Times New Roman"/>
              <w:color w:val="000000"/>
            </w:rPr>
            <w:t xml:space="preserve">Formulario de Oferta (*) </w:t>
          </w:r>
        </w:p>
        <w:p w14:paraId="399F59CC" w14:textId="77777777" w:rsidR="009D4DD2" w:rsidRPr="003F6F55" w:rsidRDefault="00C07D29" w:rsidP="005B5982">
          <w:pPr>
            <w:pStyle w:val="NormalWeb"/>
            <w:jc w:val="both"/>
            <w:rPr>
              <w:color w:val="000000"/>
            </w:rPr>
          </w:pPr>
          <w:r w:rsidRPr="003F6F55">
            <w:rPr>
              <w:rStyle w:val="nfasis"/>
              <w:color w:val="000000"/>
            </w:rPr>
            <w:t xml:space="preserve">[El formulario de oferta y lista de precios, generados electrónicamente a través del SICP, deben ser completados y firmados por el oferente. </w:t>
          </w:r>
        </w:p>
        <w:p w14:paraId="3144C97E" w14:textId="77777777" w:rsidR="009D4DD2" w:rsidRPr="003F6F55" w:rsidRDefault="00C07D29" w:rsidP="00956D0D">
          <w:pPr>
            <w:pStyle w:val="NormalWeb"/>
            <w:jc w:val="both"/>
            <w:rPr>
              <w:color w:val="000000"/>
            </w:rPr>
          </w:pPr>
          <w:r w:rsidRPr="003F6F55">
            <w:rPr>
              <w:rStyle w:val="nfasis"/>
              <w:color w:val="000000"/>
            </w:rPr>
            <w:lastRenderedPageBreak/>
            <w:t>En caso de que se emplee el módulo de oferta electrónica se considerará que el listado de ítems forma parte del formulario de oferta electrónica, y deberá sujetarse en todo lo demás a la reglamentación vigente.]</w:t>
          </w:r>
        </w:p>
        <w:p w14:paraId="36F2AD35" w14:textId="77777777" w:rsidR="009D4DD2" w:rsidRPr="003F6F55" w:rsidRDefault="00C07D29" w:rsidP="005B5982">
          <w:pPr>
            <w:numPr>
              <w:ilvl w:val="3"/>
              <w:numId w:val="8"/>
            </w:numPr>
            <w:spacing w:before="100" w:beforeAutospacing="1" w:after="100" w:afterAutospacing="1"/>
            <w:jc w:val="both"/>
            <w:rPr>
              <w:rFonts w:eastAsia="Times New Roman"/>
              <w:color w:val="000000"/>
            </w:rPr>
          </w:pPr>
          <w:r w:rsidRPr="003F6F55">
            <w:rPr>
              <w:rStyle w:val="Textoennegrita"/>
              <w:rFonts w:eastAsia="Times New Roman"/>
              <w:color w:val="000000"/>
            </w:rPr>
            <w:t xml:space="preserve">Garantía de Mantenimiento de Oferta (*)  </w:t>
          </w:r>
        </w:p>
        <w:p w14:paraId="16EB9A35" w14:textId="77777777" w:rsidR="009D4DD2" w:rsidRPr="003F6F55" w:rsidRDefault="00C07D29" w:rsidP="00956D0D">
          <w:pPr>
            <w:pStyle w:val="NormalWeb"/>
            <w:jc w:val="both"/>
            <w:rPr>
              <w:color w:val="000000"/>
            </w:rPr>
          </w:pPr>
          <w:r w:rsidRPr="003F6F55">
            <w:rPr>
              <w:rStyle w:val="nfasis"/>
              <w:color w:val="000000"/>
            </w:rPr>
            <w:t>La garantía de mantenimiento de oferta debe ser extendida, bajo la forma establecida en el SICP.</w:t>
          </w:r>
        </w:p>
        <w:p w14:paraId="67878F76" w14:textId="77777777" w:rsidR="009D4DD2" w:rsidRPr="003F6F55" w:rsidRDefault="00C07D29" w:rsidP="00956D0D">
          <w:pPr>
            <w:numPr>
              <w:ilvl w:val="3"/>
              <w:numId w:val="9"/>
            </w:numPr>
            <w:spacing w:before="100" w:beforeAutospacing="1" w:after="100" w:afterAutospacing="1"/>
            <w:jc w:val="both"/>
            <w:rPr>
              <w:rFonts w:eastAsia="Times New Roman"/>
              <w:color w:val="000000"/>
            </w:rPr>
          </w:pPr>
          <w:r w:rsidRPr="003F6F55">
            <w:rPr>
              <w:rFonts w:eastAsia="Times New Roman"/>
              <w:color w:val="000000"/>
            </w:rPr>
            <w:t xml:space="preserve">Certificado de Cumplimiento con la Seguridad Social </w:t>
          </w:r>
          <w:r w:rsidRPr="003F6F55">
            <w:rPr>
              <w:rStyle w:val="Textoennegrita"/>
              <w:rFonts w:eastAsia="Times New Roman"/>
              <w:color w:val="000000"/>
            </w:rPr>
            <w:t>(**)</w:t>
          </w:r>
        </w:p>
        <w:p w14:paraId="56978226" w14:textId="77777777" w:rsidR="009D4DD2" w:rsidRPr="003F6F55" w:rsidRDefault="00C07D29" w:rsidP="00956D0D">
          <w:pPr>
            <w:numPr>
              <w:ilvl w:val="3"/>
              <w:numId w:val="10"/>
            </w:numPr>
            <w:spacing w:before="100" w:beforeAutospacing="1" w:after="100" w:afterAutospacing="1"/>
            <w:jc w:val="both"/>
            <w:rPr>
              <w:rFonts w:eastAsia="Times New Roman"/>
              <w:color w:val="000000"/>
            </w:rPr>
          </w:pPr>
          <w:r w:rsidRPr="003F6F55">
            <w:rPr>
              <w:rFonts w:eastAsia="Times New Roman"/>
              <w:color w:val="000000"/>
            </w:rPr>
            <w:t xml:space="preserve">Certificado de Producto y Empleo Nacional, emitido por el MIC, en caso de contar. </w:t>
          </w:r>
          <w:r w:rsidRPr="003F6F55">
            <w:rPr>
              <w:rStyle w:val="Textoennegrita"/>
              <w:rFonts w:eastAsia="Times New Roman"/>
              <w:color w:val="000000"/>
            </w:rPr>
            <w:t>(**)</w:t>
          </w:r>
        </w:p>
        <w:p w14:paraId="0D68D54F" w14:textId="77777777" w:rsidR="009D4DD2" w:rsidRPr="003F6F55" w:rsidRDefault="00C07D29" w:rsidP="00956D0D">
          <w:pPr>
            <w:numPr>
              <w:ilvl w:val="3"/>
              <w:numId w:val="11"/>
            </w:numPr>
            <w:spacing w:before="100" w:beforeAutospacing="1" w:after="100" w:afterAutospacing="1"/>
            <w:jc w:val="both"/>
            <w:rPr>
              <w:rFonts w:eastAsia="Times New Roman"/>
              <w:color w:val="000000"/>
            </w:rPr>
          </w:pPr>
          <w:r w:rsidRPr="003F6F55">
            <w:rPr>
              <w:rFonts w:eastAsia="Times New Roman"/>
              <w:color w:val="000000"/>
            </w:rPr>
            <w:t xml:space="preserve">Certificado de Cumplimiento Tributario. </w:t>
          </w:r>
          <w:r w:rsidRPr="003F6F55">
            <w:rPr>
              <w:rStyle w:val="Textoennegrita"/>
              <w:rFonts w:eastAsia="Times New Roman"/>
              <w:color w:val="000000"/>
            </w:rPr>
            <w:t>(**)</w:t>
          </w:r>
        </w:p>
        <w:p w14:paraId="09CBE196" w14:textId="77777777" w:rsidR="009D4DD2" w:rsidRPr="003F6F55" w:rsidRDefault="00C07D29" w:rsidP="00956D0D">
          <w:pPr>
            <w:numPr>
              <w:ilvl w:val="3"/>
              <w:numId w:val="12"/>
            </w:numPr>
            <w:spacing w:before="100" w:beforeAutospacing="1" w:after="100" w:afterAutospacing="1"/>
            <w:jc w:val="both"/>
            <w:rPr>
              <w:rFonts w:eastAsia="Times New Roman"/>
              <w:color w:val="000000"/>
            </w:rPr>
          </w:pPr>
          <w:r w:rsidRPr="003F6F55">
            <w:rPr>
              <w:rFonts w:eastAsia="Times New Roman"/>
              <w:color w:val="000000"/>
            </w:rPr>
            <w:t xml:space="preserve">Patente comercial del municipio en donde esté asentado el establecimiento del oferente. </w:t>
          </w:r>
          <w:r w:rsidRPr="003F6F55">
            <w:rPr>
              <w:rStyle w:val="Textoennegrita"/>
              <w:rFonts w:eastAsia="Times New Roman"/>
              <w:color w:val="000000"/>
            </w:rPr>
            <w:t>(**)</w:t>
          </w:r>
        </w:p>
        <w:p w14:paraId="6D99FF92" w14:textId="77777777" w:rsidR="009D4DD2" w:rsidRPr="003F6F55" w:rsidRDefault="00C07D29" w:rsidP="005B5982">
          <w:pPr>
            <w:numPr>
              <w:ilvl w:val="3"/>
              <w:numId w:val="13"/>
            </w:numPr>
            <w:spacing w:before="100" w:beforeAutospacing="1" w:after="100" w:afterAutospacing="1"/>
            <w:jc w:val="both"/>
            <w:rPr>
              <w:rFonts w:eastAsia="Times New Roman"/>
              <w:color w:val="000000"/>
            </w:rPr>
          </w:pPr>
          <w:r w:rsidRPr="003F6F55">
            <w:rPr>
              <w:rFonts w:eastAsia="Times New Roman"/>
              <w:color w:val="000000"/>
            </w:rPr>
            <w:t>Declaración Jurada de “Declaración de Personas”,  de conformidad con el formulario estándar  - Sección Formularios (</w:t>
          </w:r>
          <w:r w:rsidRPr="003F6F55">
            <w:rPr>
              <w:rStyle w:val="Textoennegrita"/>
              <w:rFonts w:eastAsia="Times New Roman"/>
              <w:color w:val="000000"/>
            </w:rPr>
            <w:t>**)</w:t>
          </w:r>
        </w:p>
        <w:p w14:paraId="47EE7A33" w14:textId="77777777" w:rsidR="009D4DD2" w:rsidRPr="003F6F55" w:rsidRDefault="00C07D29" w:rsidP="005B5982">
          <w:pPr>
            <w:numPr>
              <w:ilvl w:val="3"/>
              <w:numId w:val="13"/>
            </w:numPr>
            <w:spacing w:before="100" w:beforeAutospacing="1" w:after="100" w:afterAutospacing="1"/>
            <w:jc w:val="both"/>
            <w:rPr>
              <w:rFonts w:eastAsia="Times New Roman"/>
              <w:color w:val="000000"/>
            </w:rPr>
          </w:pPr>
          <w:r w:rsidRPr="003F6F55">
            <w:rPr>
              <w:rStyle w:val="Textoennegrita"/>
              <w:rFonts w:eastAsia="Times New Roman"/>
              <w:color w:val="000000"/>
            </w:rPr>
            <w:t> Documentos legales</w:t>
          </w:r>
          <w:r w:rsidRPr="003F6F55">
            <w:rPr>
              <w:rFonts w:eastAsia="Times New Roman"/>
              <w:color w:val="000000"/>
            </w:rPr>
            <w:t>.</w:t>
          </w:r>
          <w:r w:rsidRPr="003F6F55">
            <w:rPr>
              <w:rStyle w:val="Textoennegrita"/>
              <w:rFonts w:eastAsia="Times New Roman"/>
              <w:color w:val="000000"/>
            </w:rPr>
            <w:t xml:space="preserve">Oferentes. </w:t>
          </w:r>
        </w:p>
        <w:p w14:paraId="22D2E19A" w14:textId="77777777" w:rsidR="009D4DD2" w:rsidRPr="003F6F55" w:rsidRDefault="00C07D29" w:rsidP="00956D0D">
          <w:pPr>
            <w:pStyle w:val="NormalWeb"/>
            <w:jc w:val="both"/>
            <w:rPr>
              <w:color w:val="000000"/>
            </w:rPr>
          </w:pPr>
          <w:r w:rsidRPr="003F6F55">
            <w:rPr>
              <w:rStyle w:val="Textoennegrita"/>
              <w:color w:val="000000"/>
            </w:rPr>
            <w:t>8.1. Personas Físicas.</w:t>
          </w:r>
        </w:p>
        <w:p w14:paraId="0F259A14" w14:textId="77777777" w:rsidR="009D4DD2" w:rsidRPr="003F6F55" w:rsidRDefault="00C07D29" w:rsidP="00956D0D">
          <w:pPr>
            <w:numPr>
              <w:ilvl w:val="2"/>
              <w:numId w:val="14"/>
            </w:numPr>
            <w:spacing w:before="100" w:beforeAutospacing="1" w:after="100" w:afterAutospacing="1"/>
            <w:jc w:val="both"/>
            <w:rPr>
              <w:rFonts w:eastAsia="Times New Roman"/>
              <w:color w:val="000000"/>
            </w:rPr>
          </w:pPr>
          <w:r w:rsidRPr="003F6F55">
            <w:rPr>
              <w:rFonts w:eastAsia="Times New Roman"/>
              <w:color w:val="000000"/>
            </w:rPr>
            <w:t>Fotocopia simple de la Cédula de Identidad del firmante de la oferta.</w:t>
          </w:r>
          <w:r w:rsidRPr="003F6F55">
            <w:rPr>
              <w:rStyle w:val="Textoennegrita"/>
              <w:rFonts w:eastAsia="Times New Roman"/>
              <w:color w:val="000000"/>
            </w:rPr>
            <w:t xml:space="preserve"> (*)</w:t>
          </w:r>
        </w:p>
        <w:p w14:paraId="3094AF88" w14:textId="77777777" w:rsidR="009D4DD2" w:rsidRPr="003F6F55" w:rsidRDefault="00C07D29" w:rsidP="00956D0D">
          <w:pPr>
            <w:numPr>
              <w:ilvl w:val="2"/>
              <w:numId w:val="15"/>
            </w:numPr>
            <w:spacing w:before="100" w:beforeAutospacing="1" w:after="100" w:afterAutospacing="1"/>
            <w:jc w:val="both"/>
            <w:rPr>
              <w:rFonts w:eastAsia="Times New Roman"/>
              <w:color w:val="000000"/>
            </w:rPr>
          </w:pPr>
          <w:r w:rsidRPr="003F6F55">
            <w:rPr>
              <w:rFonts w:eastAsia="Times New Roman"/>
              <w:color w:val="000000"/>
            </w:rPr>
            <w:t xml:space="preserve">Constancia de inscripción en el Registro Único de Contribuyentes – RUC </w:t>
          </w:r>
          <w:r w:rsidRPr="003F6F55">
            <w:rPr>
              <w:rStyle w:val="Textoennegrita"/>
              <w:rFonts w:eastAsia="Times New Roman"/>
              <w:color w:val="000000"/>
            </w:rPr>
            <w:t>(*)</w:t>
          </w:r>
        </w:p>
        <w:p w14:paraId="531ECC12" w14:textId="77777777" w:rsidR="009D4DD2" w:rsidRPr="003F6F55" w:rsidRDefault="00C07D29" w:rsidP="005B5982">
          <w:pPr>
            <w:numPr>
              <w:ilvl w:val="2"/>
              <w:numId w:val="16"/>
            </w:numPr>
            <w:spacing w:before="100" w:beforeAutospacing="1" w:after="100" w:afterAutospacing="1"/>
            <w:jc w:val="both"/>
            <w:rPr>
              <w:rFonts w:eastAsia="Times New Roman"/>
              <w:color w:val="000000"/>
            </w:rPr>
          </w:pPr>
          <w:r w:rsidRPr="003F6F55">
            <w:rPr>
              <w:rFonts w:eastAsia="Times New Roman"/>
              <w:color w:val="000000"/>
            </w:rPr>
            <w:t xml:space="preserve">En el caso que suscriba la oferta otra persona en su representación, deberá acompañar una fotocopia simple de su cédula de identidad y una fotocopia simple del poder suficiente otorgado por Escritura Pública para presentar la oferta y representarlo en los actos de la licitación. No es necesario que el poder esté inscripto en el Registro de Poderes. </w:t>
          </w:r>
          <w:r w:rsidRPr="003F6F55">
            <w:rPr>
              <w:rStyle w:val="Textoennegrita"/>
              <w:rFonts w:eastAsia="Times New Roman"/>
              <w:color w:val="000000"/>
            </w:rPr>
            <w:t>(*)</w:t>
          </w:r>
        </w:p>
        <w:p w14:paraId="5F87BC4F" w14:textId="77777777" w:rsidR="009D4DD2" w:rsidRPr="003F6F55" w:rsidRDefault="00C07D29" w:rsidP="005B5982">
          <w:pPr>
            <w:pStyle w:val="NormalWeb"/>
            <w:jc w:val="both"/>
            <w:rPr>
              <w:color w:val="000000"/>
            </w:rPr>
          </w:pPr>
          <w:r w:rsidRPr="003F6F55">
            <w:rPr>
              <w:rStyle w:val="Textoennegrita"/>
              <w:color w:val="000000"/>
            </w:rPr>
            <w:t>8.2. Personas Jurídicas.</w:t>
          </w:r>
        </w:p>
        <w:p w14:paraId="75500082" w14:textId="77777777" w:rsidR="009D4DD2" w:rsidRPr="003F6F55" w:rsidRDefault="00C07D29" w:rsidP="005B5982">
          <w:pPr>
            <w:numPr>
              <w:ilvl w:val="0"/>
              <w:numId w:val="17"/>
            </w:numPr>
            <w:spacing w:before="100" w:beforeAutospacing="1" w:after="100" w:afterAutospacing="1"/>
            <w:jc w:val="both"/>
            <w:rPr>
              <w:rFonts w:eastAsia="Times New Roman"/>
              <w:color w:val="000000"/>
            </w:rPr>
          </w:pPr>
          <w:r w:rsidRPr="003F6F55">
            <w:rPr>
              <w:rFonts w:eastAsia="Times New Roman"/>
              <w:color w:val="000000"/>
            </w:rPr>
            <w:t xml:space="preserve">Fotocopia simple de los documentos que acrediten la existencia legal de la persona jurídica tales como la Escritura Pública de Constitución y protocolización de los Estatutos Sociales. Los estatutos deberán estar inscriptos en la Sección Personas Jurídicas de la Dirección de Registros Públicos. </w:t>
          </w:r>
          <w:r w:rsidRPr="003F6F55">
            <w:rPr>
              <w:rStyle w:val="Textoennegrita"/>
              <w:rFonts w:eastAsia="Times New Roman"/>
              <w:color w:val="000000"/>
            </w:rPr>
            <w:t>(*)</w:t>
          </w:r>
        </w:p>
        <w:p w14:paraId="193064F4" w14:textId="77777777" w:rsidR="009D4DD2" w:rsidRPr="003F6F55" w:rsidRDefault="00C07D29" w:rsidP="005B5982">
          <w:pPr>
            <w:numPr>
              <w:ilvl w:val="0"/>
              <w:numId w:val="17"/>
            </w:numPr>
            <w:spacing w:before="100" w:beforeAutospacing="1" w:after="100" w:afterAutospacing="1"/>
            <w:jc w:val="both"/>
            <w:rPr>
              <w:rFonts w:eastAsia="Times New Roman"/>
              <w:color w:val="000000"/>
            </w:rPr>
          </w:pPr>
          <w:r w:rsidRPr="003F6F55">
            <w:rPr>
              <w:rFonts w:eastAsia="Times New Roman"/>
              <w:color w:val="000000"/>
            </w:rPr>
            <w:t xml:space="preserve">Constancia de inscripción en el Registro Único de Contribuyentes. </w:t>
          </w:r>
          <w:r w:rsidRPr="003F6F55">
            <w:rPr>
              <w:rStyle w:val="Textoennegrita"/>
              <w:rFonts w:eastAsia="Times New Roman"/>
              <w:color w:val="000000"/>
            </w:rPr>
            <w:t>(*)</w:t>
          </w:r>
        </w:p>
        <w:p w14:paraId="709DA381" w14:textId="77777777" w:rsidR="009D4DD2" w:rsidRPr="003F6F55" w:rsidRDefault="00C07D29" w:rsidP="005B5982">
          <w:pPr>
            <w:numPr>
              <w:ilvl w:val="0"/>
              <w:numId w:val="17"/>
            </w:numPr>
            <w:spacing w:before="100" w:beforeAutospacing="1" w:after="100" w:afterAutospacing="1"/>
            <w:jc w:val="both"/>
            <w:rPr>
              <w:rFonts w:eastAsia="Times New Roman"/>
              <w:color w:val="000000"/>
            </w:rPr>
          </w:pPr>
          <w:r w:rsidRPr="003F6F55">
            <w:rPr>
              <w:rFonts w:eastAsia="Times New Roman"/>
              <w:color w:val="000000"/>
            </w:rPr>
            <w:t>Fotocopia simple de los documentos de identidad de los representantes o apoderados de la sociedad. (*)</w:t>
          </w:r>
        </w:p>
        <w:p w14:paraId="6A9674E9" w14:textId="77777777" w:rsidR="009D4DD2" w:rsidRPr="003F6F55" w:rsidRDefault="00C07D29" w:rsidP="005B5982">
          <w:pPr>
            <w:numPr>
              <w:ilvl w:val="0"/>
              <w:numId w:val="18"/>
            </w:numPr>
            <w:spacing w:before="100" w:beforeAutospacing="1" w:after="100" w:afterAutospacing="1"/>
            <w:jc w:val="both"/>
            <w:rPr>
              <w:rFonts w:eastAsia="Times New Roman"/>
              <w:color w:val="000000"/>
            </w:rPr>
          </w:pPr>
          <w:r w:rsidRPr="003F6F55">
            <w:rPr>
              <w:rFonts w:eastAsia="Times New Roman"/>
              <w:color w:val="000000"/>
            </w:rPr>
            <w:t xml:space="preserve">Fotocopia simple de los documentos que acrediten las facultades del firmante de la oferta para comprometer al oferente. Estos documentos pueden consistir en: un </w:t>
          </w:r>
          <w:r w:rsidRPr="003F6F55">
            <w:rPr>
              <w:rFonts w:eastAsia="Times New Roman"/>
              <w:color w:val="000000"/>
            </w:rPr>
            <w:lastRenderedPageBreak/>
            <w:t xml:space="preserve">poder suficiente otorgado por Escritura Pública (no es necesario que esté inscripto en el Registro de Poderes); o los documentos societarios que justifiquen la representación del firmante, tales como las actas de asamblea y de directorio en el caso de las sociedades anónimas. </w:t>
          </w:r>
          <w:r w:rsidRPr="003F6F55">
            <w:rPr>
              <w:rStyle w:val="Textoennegrita"/>
              <w:rFonts w:eastAsia="Times New Roman"/>
              <w:color w:val="000000"/>
            </w:rPr>
            <w:t>(*)</w:t>
          </w:r>
        </w:p>
        <w:p w14:paraId="291001F6" w14:textId="77777777" w:rsidR="009D4DD2" w:rsidRPr="003F6F55" w:rsidRDefault="00C07D29" w:rsidP="005B5982">
          <w:pPr>
            <w:numPr>
              <w:ilvl w:val="0"/>
              <w:numId w:val="19"/>
            </w:numPr>
            <w:spacing w:before="100" w:beforeAutospacing="1" w:after="100" w:afterAutospacing="1"/>
            <w:jc w:val="both"/>
            <w:rPr>
              <w:rFonts w:eastAsia="Times New Roman"/>
              <w:color w:val="000000"/>
            </w:rPr>
          </w:pPr>
          <w:r w:rsidRPr="003F6F55">
            <w:rPr>
              <w:rFonts w:eastAsia="Times New Roman"/>
              <w:color w:val="000000"/>
            </w:rPr>
            <w:t> </w:t>
          </w:r>
        </w:p>
        <w:p w14:paraId="662802BF" w14:textId="77777777" w:rsidR="009D4DD2" w:rsidRPr="003F6F55" w:rsidRDefault="00C07D29" w:rsidP="005B5982">
          <w:pPr>
            <w:pStyle w:val="NormalWeb"/>
            <w:jc w:val="both"/>
            <w:rPr>
              <w:color w:val="000000"/>
            </w:rPr>
          </w:pPr>
          <w:r w:rsidRPr="003F6F55">
            <w:rPr>
              <w:rStyle w:val="Textoennegrita"/>
              <w:color w:val="000000"/>
            </w:rPr>
            <w:t>8.3. Oferentes en Consorcio.</w:t>
          </w:r>
        </w:p>
        <w:p w14:paraId="27FE450F" w14:textId="77777777" w:rsidR="009D4DD2" w:rsidRPr="003F6F55" w:rsidRDefault="00C07D29" w:rsidP="005B5982">
          <w:pPr>
            <w:numPr>
              <w:ilvl w:val="0"/>
              <w:numId w:val="20"/>
            </w:numPr>
            <w:spacing w:before="100" w:beforeAutospacing="1" w:after="100" w:afterAutospacing="1"/>
            <w:jc w:val="both"/>
            <w:rPr>
              <w:rFonts w:eastAsia="Times New Roman"/>
              <w:color w:val="000000"/>
            </w:rPr>
          </w:pPr>
          <w:r w:rsidRPr="003F6F55">
            <w:rPr>
              <w:rFonts w:eastAsia="Times New Roman"/>
              <w:color w:val="000000"/>
            </w:rPr>
            <w:t xml:space="preserve">Cada integrante del consorcio que sea una persona física domiciliada en la República del Paraguay deberá presentar los documentos requeridos para Oferentes Individuales especificados en el apartado Oferentes Individuales. Personas Físicas. Cada integrante del consorcio que sea una persona jurídica domiciliada en Paraguay deberá presentar los documentos requeridos para Oferentes Individuales Personas Jurídicas. </w:t>
          </w:r>
          <w:r w:rsidRPr="003F6F55">
            <w:rPr>
              <w:rStyle w:val="Textoennegrita"/>
              <w:rFonts w:eastAsia="Times New Roman"/>
              <w:color w:val="000000"/>
            </w:rPr>
            <w:t>(*)</w:t>
          </w:r>
        </w:p>
        <w:p w14:paraId="60AC2AF6" w14:textId="77777777" w:rsidR="009D4DD2" w:rsidRPr="003F6F55" w:rsidRDefault="00C07D29" w:rsidP="005B5982">
          <w:pPr>
            <w:numPr>
              <w:ilvl w:val="0"/>
              <w:numId w:val="21"/>
            </w:numPr>
            <w:spacing w:before="100" w:beforeAutospacing="1" w:after="100" w:afterAutospacing="1"/>
            <w:jc w:val="both"/>
            <w:rPr>
              <w:rFonts w:eastAsia="Times New Roman"/>
              <w:color w:val="000000"/>
            </w:rPr>
          </w:pPr>
          <w:r w:rsidRPr="003F6F55">
            <w:rPr>
              <w:rFonts w:eastAsia="Times New Roman"/>
              <w:color w:val="000000"/>
            </w:rPr>
            <w:t xml:space="preserve">Original o fotocopia del consorcio constituido o del acuerdo de intención de constituir el consorcio por escritura pública en caso de resultar adjudicados y antes de la firma del contrato. Las formalidades de los acuerdos de intención y de los consorcios serán determinadas por la Dirección Nacional de Contrataciones Públicas (DNCP). </w:t>
          </w:r>
          <w:r w:rsidRPr="003F6F55">
            <w:rPr>
              <w:rStyle w:val="Textoennegrita"/>
              <w:rFonts w:eastAsia="Times New Roman"/>
              <w:color w:val="000000"/>
            </w:rPr>
            <w:t>(*)</w:t>
          </w:r>
        </w:p>
        <w:p w14:paraId="47F90964" w14:textId="77777777" w:rsidR="009D4DD2" w:rsidRPr="003F6F55" w:rsidRDefault="00C07D29" w:rsidP="005B5982">
          <w:pPr>
            <w:numPr>
              <w:ilvl w:val="0"/>
              <w:numId w:val="22"/>
            </w:numPr>
            <w:spacing w:before="100" w:beforeAutospacing="1" w:after="100" w:afterAutospacing="1"/>
            <w:jc w:val="both"/>
            <w:rPr>
              <w:rFonts w:eastAsia="Times New Roman"/>
              <w:color w:val="000000"/>
            </w:rPr>
          </w:pPr>
          <w:r w:rsidRPr="003F6F55">
            <w:rPr>
              <w:rFonts w:eastAsia="Times New Roman"/>
              <w:color w:val="000000"/>
            </w:rPr>
            <w:t xml:space="preserve">Fotocopia simple de los documentos que acrediten las facultades de los firmantes del acuerdo de intención de consorciarse. Estos documentos pueden consistir en </w:t>
          </w:r>
          <w:r w:rsidRPr="003F6F55">
            <w:rPr>
              <w:rStyle w:val="Textoennegrita"/>
              <w:rFonts w:eastAsia="Times New Roman"/>
              <w:color w:val="000000"/>
            </w:rPr>
            <w:t>(*)</w:t>
          </w:r>
          <w:r w:rsidRPr="003F6F55">
            <w:rPr>
              <w:rFonts w:eastAsia="Times New Roman"/>
              <w:color w:val="000000"/>
            </w:rPr>
            <w:t xml:space="preserve">: </w:t>
          </w:r>
        </w:p>
        <w:p w14:paraId="37EA1BFE" w14:textId="77777777" w:rsidR="009D4DD2" w:rsidRPr="003F6F55" w:rsidRDefault="009D4DD2" w:rsidP="005B5982">
          <w:pPr>
            <w:numPr>
              <w:ilvl w:val="1"/>
              <w:numId w:val="22"/>
            </w:numPr>
            <w:spacing w:before="100" w:beforeAutospacing="1" w:after="100" w:afterAutospacing="1"/>
            <w:jc w:val="both"/>
            <w:rPr>
              <w:rFonts w:eastAsia="Times New Roman"/>
              <w:color w:val="000000"/>
            </w:rPr>
          </w:pPr>
        </w:p>
        <w:p w14:paraId="2B40B0DF" w14:textId="77777777" w:rsidR="009D4DD2" w:rsidRPr="003F6F55" w:rsidRDefault="00C07D29" w:rsidP="005B5982">
          <w:pPr>
            <w:numPr>
              <w:ilvl w:val="2"/>
              <w:numId w:val="22"/>
            </w:numPr>
            <w:spacing w:before="100" w:beforeAutospacing="1" w:after="100" w:afterAutospacing="1"/>
            <w:jc w:val="both"/>
            <w:rPr>
              <w:rFonts w:eastAsia="Times New Roman"/>
              <w:color w:val="000000"/>
            </w:rPr>
          </w:pPr>
          <w:r w:rsidRPr="003F6F55">
            <w:rPr>
              <w:rFonts w:eastAsia="Times New Roman"/>
              <w:color w:val="000000"/>
            </w:rPr>
            <w:t>Un poder suficiente otorgado por escritura pública por cada miembro del consorcio (no es necesario que esté inscripto en el Registro de Poderes); o</w:t>
          </w:r>
        </w:p>
        <w:p w14:paraId="6BCE2D6E" w14:textId="77777777" w:rsidR="009D4DD2" w:rsidRPr="003F6F55" w:rsidRDefault="00C07D29" w:rsidP="005B5982">
          <w:pPr>
            <w:numPr>
              <w:ilvl w:val="2"/>
              <w:numId w:val="22"/>
            </w:numPr>
            <w:spacing w:before="100" w:beforeAutospacing="1" w:after="100" w:afterAutospacing="1"/>
            <w:jc w:val="both"/>
            <w:rPr>
              <w:rFonts w:eastAsia="Times New Roman"/>
              <w:color w:val="000000"/>
            </w:rPr>
          </w:pPr>
          <w:r w:rsidRPr="003F6F55">
            <w:rPr>
              <w:rFonts w:eastAsia="Times New Roman"/>
              <w:color w:val="000000"/>
            </w:rPr>
            <w:t>Los documentos societarios de cada miembro del consorcio, que justifiquen la representación del firmante, tales como actas de asamblea y de directorio en el caso de las sociedades anónimas.</w:t>
          </w:r>
        </w:p>
        <w:p w14:paraId="5FB1CDAB" w14:textId="77777777" w:rsidR="009D4DD2" w:rsidRPr="003F6F55" w:rsidRDefault="00C07D29" w:rsidP="005B5982">
          <w:pPr>
            <w:numPr>
              <w:ilvl w:val="0"/>
              <w:numId w:val="23"/>
            </w:numPr>
            <w:spacing w:before="100" w:beforeAutospacing="1" w:after="100" w:afterAutospacing="1"/>
            <w:jc w:val="both"/>
            <w:rPr>
              <w:rFonts w:eastAsia="Times New Roman"/>
              <w:color w:val="000000"/>
            </w:rPr>
          </w:pPr>
          <w:r w:rsidRPr="003F6F55">
            <w:rPr>
              <w:rFonts w:eastAsia="Times New Roman"/>
              <w:color w:val="000000"/>
            </w:rPr>
            <w:t xml:space="preserve">Fotocopia simple de los documentos que acrediten las facultades del firmante de la oferta para comprometer al consorcio, cuando se haya formalizado el consorcio. Estos documentos pueden consistir en </w:t>
          </w:r>
          <w:r w:rsidRPr="003F6F55">
            <w:rPr>
              <w:rStyle w:val="Textoennegrita"/>
              <w:rFonts w:eastAsia="Times New Roman"/>
              <w:color w:val="000000"/>
            </w:rPr>
            <w:t>(*)</w:t>
          </w:r>
          <w:r w:rsidRPr="003F6F55">
            <w:rPr>
              <w:rFonts w:eastAsia="Times New Roman"/>
              <w:color w:val="000000"/>
            </w:rPr>
            <w:t xml:space="preserve">: </w:t>
          </w:r>
        </w:p>
        <w:p w14:paraId="432C0AF0" w14:textId="77777777" w:rsidR="009D4DD2" w:rsidRPr="003F6F55" w:rsidRDefault="00C07D29" w:rsidP="005B5982">
          <w:pPr>
            <w:numPr>
              <w:ilvl w:val="1"/>
              <w:numId w:val="23"/>
            </w:numPr>
            <w:spacing w:before="100" w:beforeAutospacing="1" w:after="100" w:afterAutospacing="1"/>
            <w:jc w:val="both"/>
            <w:rPr>
              <w:rFonts w:eastAsia="Times New Roman"/>
              <w:color w:val="000000"/>
            </w:rPr>
          </w:pPr>
          <w:r w:rsidRPr="003F6F55">
            <w:rPr>
              <w:rFonts w:eastAsia="Times New Roman"/>
              <w:color w:val="000000"/>
            </w:rPr>
            <w:t>Un poder suficiente otorgado por escritura pública por la Empresa Líder del consorcio (no es necesario que esté inscripto en el Registro de Poderes); o</w:t>
          </w:r>
        </w:p>
        <w:p w14:paraId="0BAC6FA9" w14:textId="77777777" w:rsidR="009D4DD2" w:rsidRPr="003F6F55" w:rsidRDefault="00C07D29" w:rsidP="005B5982">
          <w:pPr>
            <w:numPr>
              <w:ilvl w:val="1"/>
              <w:numId w:val="23"/>
            </w:numPr>
            <w:spacing w:before="100" w:beforeAutospacing="1" w:after="100" w:afterAutospacing="1"/>
            <w:jc w:val="both"/>
            <w:rPr>
              <w:rFonts w:eastAsia="Times New Roman"/>
              <w:color w:val="000000"/>
            </w:rPr>
          </w:pPr>
          <w:r w:rsidRPr="003F6F55">
            <w:rPr>
              <w:rFonts w:eastAsia="Times New Roman"/>
              <w:color w:val="000000"/>
            </w:rPr>
            <w:t>Los documentos societarios de la Empresa Líder, que justifiquen la representación del firmante, tales como actas de asamblea y de directorio en el caso de las sociedades anónimas.</w:t>
          </w:r>
        </w:p>
        <w:p w14:paraId="71444B08" w14:textId="77777777" w:rsidR="009D4DD2" w:rsidRPr="003F6F55" w:rsidRDefault="00C07D29" w:rsidP="005B5982">
          <w:pPr>
            <w:pStyle w:val="NormalWeb"/>
            <w:jc w:val="both"/>
            <w:rPr>
              <w:color w:val="000000"/>
            </w:rPr>
          </w:pPr>
          <w:r w:rsidRPr="003F6F55">
            <w:rPr>
              <w:color w:val="000000"/>
            </w:rPr>
            <w:t>En caso de que los procedimientos no sean por el módulo de oferta electrónica, el oferente deberá presentar el Formulario de Oferta y la Planilla de precio, para los casos en que se utilice el Módulo de Oferta Electrónica los datos se deberán cargar en el Formulario de oferta electrónica de conformidad a la normativa vigente.</w:t>
          </w:r>
        </w:p>
        <w:p w14:paraId="63FF6B4A" w14:textId="77777777" w:rsidR="009D4DD2" w:rsidRPr="003F6F55" w:rsidRDefault="00C07D29" w:rsidP="005B5982">
          <w:pPr>
            <w:pStyle w:val="NormalWeb"/>
            <w:jc w:val="both"/>
            <w:rPr>
              <w:color w:val="000000"/>
            </w:rPr>
          </w:pPr>
          <w:r w:rsidRPr="003F6F55">
            <w:rPr>
              <w:color w:val="000000"/>
            </w:rPr>
            <w:t>Los documentos indicados con asterisco (*) son considerados documentos sustanciales a ser presentados con la oferta de conformidad al Decreto Reglamentario.</w:t>
          </w:r>
        </w:p>
      </w:sdtContent>
    </w:sdt>
    <w:sdt>
      <w:sdtPr>
        <w:rPr>
          <w:color w:val="000000"/>
        </w:rPr>
        <w:id w:val="434096630"/>
        <w:lock w:val="contentLocked"/>
        <w:placeholder>
          <w:docPart w:val="DefaultPlaceholder_-1854013440"/>
        </w:placeholder>
        <w:group/>
      </w:sdtPr>
      <w:sdtEndPr/>
      <w:sdtContent>
        <w:p w14:paraId="58C3D99C" w14:textId="77777777" w:rsidR="009D4DD2" w:rsidRPr="003F6F55" w:rsidRDefault="00C07D29" w:rsidP="005B5982">
          <w:pPr>
            <w:pStyle w:val="NormalWeb"/>
            <w:jc w:val="both"/>
            <w:rPr>
              <w:color w:val="000000"/>
            </w:rPr>
          </w:pPr>
          <w:r w:rsidRPr="003F6F55">
            <w:rPr>
              <w:color w:val="000000"/>
            </w:rPr>
            <w:t>Los documentos indicados con doble asterisco (**) deberán estar vigentes a la fecha y hora tope de presentación de ofertas.</w:t>
          </w:r>
        </w:p>
      </w:sdtContent>
    </w:sdt>
    <w:p w14:paraId="6C802CCE" w14:textId="77777777" w:rsidR="009D4DD2" w:rsidRPr="003F6F55" w:rsidRDefault="00766219" w:rsidP="005B5982">
      <w:pPr>
        <w:jc w:val="both"/>
        <w:divId w:val="1824159507"/>
        <w:rPr>
          <w:rFonts w:eastAsia="Times New Roman"/>
          <w:color w:val="000000"/>
        </w:rPr>
      </w:pPr>
      <w:r>
        <w:rPr>
          <w:rFonts w:eastAsia="Times New Roman"/>
          <w:color w:val="000000"/>
        </w:rPr>
        <w:pict w14:anchorId="73F70D68">
          <v:rect id="_x0000_i1059" style="width:0;height:1.5pt" o:hralign="center" o:hrstd="t" o:hr="t" fillcolor="#a0a0a0" stroked="f"/>
        </w:pict>
      </w:r>
    </w:p>
    <w:sdt>
      <w:sdtPr>
        <w:rPr>
          <w:rFonts w:eastAsia="Times New Roman"/>
          <w:color w:val="000000"/>
        </w:rPr>
        <w:id w:val="1393625149"/>
        <w:lock w:val="contentLocked"/>
        <w:placeholder>
          <w:docPart w:val="DefaultPlaceholder_-1854013440"/>
        </w:placeholder>
        <w:group/>
      </w:sdtPr>
      <w:sdtEndPr/>
      <w:sdtContent>
        <w:p w14:paraId="42EE08D1" w14:textId="105D421C" w:rsidR="00956D0D" w:rsidRPr="007F5B1F" w:rsidRDefault="00C07D29" w:rsidP="005B5982">
          <w:pPr>
            <w:pStyle w:val="Ttulo4"/>
            <w:jc w:val="both"/>
            <w:rPr>
              <w:rFonts w:eastAsia="Times New Roman"/>
              <w:color w:val="000000"/>
            </w:rPr>
          </w:pPr>
          <w:r w:rsidRPr="003F6F55">
            <w:rPr>
              <w:rFonts w:eastAsia="Times New Roman"/>
              <w:color w:val="000000"/>
            </w:rPr>
            <w:t xml:space="preserve">Capacidad Financiera </w:t>
          </w:r>
        </w:p>
      </w:sdtContent>
    </w:sdt>
    <w:sdt>
      <w:sdtPr>
        <w:rPr>
          <w:color w:val="000000"/>
        </w:rPr>
        <w:id w:val="1386524785"/>
        <w:lock w:val="contentLocked"/>
        <w:placeholder>
          <w:docPart w:val="DefaultPlaceholder_-1854013440"/>
        </w:placeholder>
        <w:group/>
      </w:sdtPr>
      <w:sdtEndPr/>
      <w:sdtContent>
        <w:p w14:paraId="40D505FA" w14:textId="77777777" w:rsidR="009D4DD2" w:rsidRPr="003F6F55" w:rsidRDefault="00C07D29" w:rsidP="005B5982">
          <w:pPr>
            <w:pStyle w:val="NormalWeb"/>
            <w:ind w:left="105"/>
            <w:jc w:val="both"/>
            <w:rPr>
              <w:color w:val="000000"/>
            </w:rPr>
          </w:pPr>
          <w:r w:rsidRPr="003F6F55">
            <w:rPr>
              <w:color w:val="000000"/>
            </w:rPr>
            <w:t>Con el objetivo de calificar la situación financiera del oferente, se considerarán los siguientes índices:</w:t>
          </w:r>
        </w:p>
      </w:sdtContent>
    </w:sdt>
    <w:tbl>
      <w:tblPr>
        <w:tblW w:w="9206" w:type="dxa"/>
        <w:tblCellMar>
          <w:top w:w="15" w:type="dxa"/>
          <w:left w:w="15" w:type="dxa"/>
          <w:bottom w:w="15" w:type="dxa"/>
          <w:right w:w="15" w:type="dxa"/>
        </w:tblCellMar>
        <w:tblLook w:val="04A0" w:firstRow="1" w:lastRow="0" w:firstColumn="1" w:lastColumn="0" w:noHBand="0" w:noVBand="1"/>
      </w:tblPr>
      <w:tblGrid>
        <w:gridCol w:w="3543"/>
        <w:gridCol w:w="1038"/>
        <w:gridCol w:w="1261"/>
        <w:gridCol w:w="936"/>
        <w:gridCol w:w="878"/>
        <w:gridCol w:w="1550"/>
      </w:tblGrid>
      <w:tr w:rsidR="009D4DD2" w:rsidRPr="003F6F55" w14:paraId="06DB1AAD" w14:textId="77777777" w:rsidTr="00CA1D9A">
        <w:tc>
          <w:tcPr>
            <w:tcW w:w="9206" w:type="dxa"/>
            <w:gridSpan w:val="6"/>
            <w:tcBorders>
              <w:top w:val="single" w:sz="6" w:space="0" w:color="000000"/>
              <w:left w:val="single" w:sz="6" w:space="0" w:color="000000"/>
              <w:bottom w:val="single" w:sz="6" w:space="0" w:color="000000"/>
              <w:right w:val="single" w:sz="6" w:space="0" w:color="000000"/>
            </w:tcBorders>
            <w:vAlign w:val="center"/>
          </w:tcPr>
          <w:p w14:paraId="402281D2" w14:textId="6ABAE40B" w:rsidR="009D4DD2" w:rsidRPr="003F6F55" w:rsidRDefault="009D4DD2" w:rsidP="005B5982">
            <w:pPr>
              <w:pStyle w:val="NormalWeb"/>
              <w:ind w:left="45"/>
              <w:jc w:val="both"/>
              <w:rPr>
                <w:color w:val="000000"/>
              </w:rPr>
            </w:pPr>
          </w:p>
        </w:tc>
      </w:tr>
      <w:tr w:rsidR="009D4DD2" w:rsidRPr="003F6F55" w14:paraId="645663E7" w14:textId="77777777" w:rsidTr="001C4699">
        <w:tc>
          <w:tcPr>
            <w:tcW w:w="2119" w:type="dxa"/>
            <w:vMerge w:val="restart"/>
            <w:tcBorders>
              <w:top w:val="nil"/>
              <w:left w:val="single" w:sz="6" w:space="0" w:color="000000"/>
              <w:bottom w:val="single" w:sz="6" w:space="0" w:color="000000"/>
              <w:right w:val="single" w:sz="6" w:space="0" w:color="000000"/>
            </w:tcBorders>
            <w:vAlign w:val="center"/>
            <w:hideMark/>
          </w:tcPr>
          <w:sdt>
            <w:sdtPr>
              <w:rPr>
                <w:color w:val="000000"/>
              </w:rPr>
              <w:id w:val="1099532661"/>
              <w:lock w:val="contentLocked"/>
              <w:placeholder>
                <w:docPart w:val="DefaultPlaceholder_-1854013440"/>
              </w:placeholder>
              <w:group/>
            </w:sdtPr>
            <w:sdtEndPr/>
            <w:sdtContent>
              <w:p w14:paraId="1E9B19F8" w14:textId="77777777" w:rsidR="009D4DD2" w:rsidRPr="003F6F55" w:rsidRDefault="00C07D29" w:rsidP="005B5982">
                <w:pPr>
                  <w:pStyle w:val="NormalWeb"/>
                  <w:ind w:left="30"/>
                  <w:jc w:val="both"/>
                  <w:rPr>
                    <w:color w:val="000000"/>
                  </w:rPr>
                </w:pPr>
                <w:r w:rsidRPr="003F6F55">
                  <w:rPr>
                    <w:color w:val="000000"/>
                  </w:rPr>
                  <w:t>Requisitos Mínimos</w:t>
                </w:r>
              </w:p>
            </w:sdtContent>
          </w:sdt>
        </w:tc>
        <w:tc>
          <w:tcPr>
            <w:tcW w:w="5537" w:type="dxa"/>
            <w:gridSpan w:val="4"/>
            <w:tcBorders>
              <w:top w:val="nil"/>
              <w:left w:val="nil"/>
              <w:bottom w:val="single" w:sz="6" w:space="0" w:color="000000"/>
              <w:right w:val="single" w:sz="6" w:space="0" w:color="000000"/>
            </w:tcBorders>
            <w:vAlign w:val="center"/>
            <w:hideMark/>
          </w:tcPr>
          <w:p w14:paraId="3F3FFEA2" w14:textId="77777777" w:rsidR="009D4DD2" w:rsidRPr="003F6F55" w:rsidRDefault="00C07D29" w:rsidP="005B5982">
            <w:pPr>
              <w:pStyle w:val="NormalWeb"/>
              <w:jc w:val="both"/>
              <w:rPr>
                <w:color w:val="000000"/>
              </w:rPr>
            </w:pPr>
            <w:r w:rsidRPr="003F6F55">
              <w:rPr>
                <w:color w:val="000000"/>
              </w:rPr>
              <w:t>Requisitos de Cumplimiento</w:t>
            </w:r>
          </w:p>
        </w:tc>
        <w:tc>
          <w:tcPr>
            <w:tcW w:w="1550" w:type="dxa"/>
            <w:vMerge w:val="restart"/>
            <w:tcBorders>
              <w:top w:val="nil"/>
              <w:left w:val="nil"/>
              <w:bottom w:val="single" w:sz="6" w:space="0" w:color="000000"/>
              <w:right w:val="single" w:sz="6" w:space="0" w:color="000000"/>
            </w:tcBorders>
            <w:vAlign w:val="center"/>
            <w:hideMark/>
          </w:tcPr>
          <w:p w14:paraId="151867E4" w14:textId="77777777" w:rsidR="009D4DD2" w:rsidRPr="003F6F55" w:rsidRDefault="00C07D29" w:rsidP="005B5982">
            <w:pPr>
              <w:pStyle w:val="NormalWeb"/>
              <w:jc w:val="both"/>
              <w:rPr>
                <w:color w:val="000000"/>
              </w:rPr>
            </w:pPr>
            <w:r w:rsidRPr="003F6F55">
              <w:rPr>
                <w:color w:val="000000"/>
              </w:rPr>
              <w:t>Documentación requerida</w:t>
            </w:r>
          </w:p>
        </w:tc>
      </w:tr>
      <w:tr w:rsidR="009D4DD2" w:rsidRPr="003F6F55" w14:paraId="25E8C1E0" w14:textId="77777777" w:rsidTr="001C4699">
        <w:tc>
          <w:tcPr>
            <w:tcW w:w="2119" w:type="dxa"/>
            <w:vMerge/>
            <w:tcBorders>
              <w:top w:val="nil"/>
              <w:left w:val="single" w:sz="6" w:space="0" w:color="000000"/>
              <w:bottom w:val="single" w:sz="6" w:space="0" w:color="000000"/>
              <w:right w:val="single" w:sz="6" w:space="0" w:color="000000"/>
            </w:tcBorders>
            <w:vAlign w:val="center"/>
            <w:hideMark/>
          </w:tcPr>
          <w:p w14:paraId="61437918" w14:textId="77777777" w:rsidR="009D4DD2" w:rsidRPr="003F6F55" w:rsidRDefault="009D4DD2" w:rsidP="005B5982">
            <w:pPr>
              <w:jc w:val="both"/>
              <w:rPr>
                <w:color w:val="000000"/>
              </w:rPr>
            </w:pPr>
          </w:p>
        </w:tc>
        <w:tc>
          <w:tcPr>
            <w:tcW w:w="1871" w:type="dxa"/>
            <w:vMerge w:val="restart"/>
            <w:tcBorders>
              <w:top w:val="nil"/>
              <w:left w:val="nil"/>
              <w:bottom w:val="single" w:sz="6" w:space="0" w:color="000000"/>
              <w:right w:val="single" w:sz="6" w:space="0" w:color="000000"/>
            </w:tcBorders>
            <w:vAlign w:val="center"/>
            <w:hideMark/>
          </w:tcPr>
          <w:p w14:paraId="7489884C" w14:textId="77777777" w:rsidR="009D4DD2" w:rsidRPr="003F6F55" w:rsidRDefault="00C07D29" w:rsidP="005B5982">
            <w:pPr>
              <w:pStyle w:val="NormalWeb"/>
              <w:jc w:val="both"/>
              <w:rPr>
                <w:color w:val="000000"/>
              </w:rPr>
            </w:pPr>
            <w:r w:rsidRPr="003F6F55">
              <w:rPr>
                <w:color w:val="000000"/>
              </w:rPr>
              <w:t>Oferente Individual</w:t>
            </w:r>
          </w:p>
        </w:tc>
        <w:tc>
          <w:tcPr>
            <w:tcW w:w="3666" w:type="dxa"/>
            <w:gridSpan w:val="3"/>
            <w:tcBorders>
              <w:top w:val="nil"/>
              <w:left w:val="nil"/>
              <w:bottom w:val="single" w:sz="6" w:space="0" w:color="000000"/>
              <w:right w:val="single" w:sz="6" w:space="0" w:color="000000"/>
            </w:tcBorders>
            <w:vAlign w:val="center"/>
            <w:hideMark/>
          </w:tcPr>
          <w:p w14:paraId="5B3ED21B" w14:textId="77777777" w:rsidR="009D4DD2" w:rsidRPr="003F6F55" w:rsidRDefault="00C07D29" w:rsidP="005B5982">
            <w:pPr>
              <w:pStyle w:val="NormalWeb"/>
              <w:jc w:val="both"/>
              <w:rPr>
                <w:color w:val="000000"/>
              </w:rPr>
            </w:pPr>
            <w:r w:rsidRPr="003F6F55">
              <w:rPr>
                <w:color w:val="000000"/>
              </w:rPr>
              <w:t>Consorcios</w:t>
            </w:r>
          </w:p>
        </w:tc>
        <w:tc>
          <w:tcPr>
            <w:tcW w:w="1550" w:type="dxa"/>
            <w:vMerge/>
            <w:tcBorders>
              <w:top w:val="nil"/>
              <w:left w:val="nil"/>
              <w:bottom w:val="single" w:sz="6" w:space="0" w:color="000000"/>
              <w:right w:val="single" w:sz="6" w:space="0" w:color="000000"/>
            </w:tcBorders>
            <w:vAlign w:val="center"/>
            <w:hideMark/>
          </w:tcPr>
          <w:p w14:paraId="140F3173" w14:textId="77777777" w:rsidR="009D4DD2" w:rsidRPr="003F6F55" w:rsidRDefault="009D4DD2" w:rsidP="005B5982">
            <w:pPr>
              <w:jc w:val="both"/>
              <w:rPr>
                <w:color w:val="000000"/>
              </w:rPr>
            </w:pPr>
          </w:p>
        </w:tc>
      </w:tr>
      <w:tr w:rsidR="009D4DD2" w:rsidRPr="003F6F55" w14:paraId="5283A72C" w14:textId="77777777" w:rsidTr="001C4699">
        <w:trPr>
          <w:trHeight w:val="825"/>
        </w:trPr>
        <w:tc>
          <w:tcPr>
            <w:tcW w:w="2119" w:type="dxa"/>
            <w:vMerge/>
            <w:tcBorders>
              <w:top w:val="nil"/>
              <w:left w:val="single" w:sz="6" w:space="0" w:color="000000"/>
              <w:bottom w:val="single" w:sz="6" w:space="0" w:color="000000"/>
              <w:right w:val="single" w:sz="6" w:space="0" w:color="000000"/>
            </w:tcBorders>
            <w:vAlign w:val="center"/>
            <w:hideMark/>
          </w:tcPr>
          <w:p w14:paraId="6D627195" w14:textId="77777777" w:rsidR="009D4DD2" w:rsidRPr="003F6F55" w:rsidRDefault="009D4DD2" w:rsidP="005B5982">
            <w:pPr>
              <w:jc w:val="both"/>
              <w:rPr>
                <w:color w:val="000000"/>
              </w:rPr>
            </w:pPr>
          </w:p>
        </w:tc>
        <w:tc>
          <w:tcPr>
            <w:tcW w:w="1871" w:type="dxa"/>
            <w:vMerge/>
            <w:tcBorders>
              <w:top w:val="nil"/>
              <w:left w:val="nil"/>
              <w:bottom w:val="single" w:sz="6" w:space="0" w:color="000000"/>
              <w:right w:val="single" w:sz="6" w:space="0" w:color="000000"/>
            </w:tcBorders>
            <w:vAlign w:val="center"/>
            <w:hideMark/>
          </w:tcPr>
          <w:p w14:paraId="74AC5EB5" w14:textId="77777777" w:rsidR="009D4DD2" w:rsidRPr="003F6F55" w:rsidRDefault="009D4DD2" w:rsidP="005B5982">
            <w:pPr>
              <w:jc w:val="both"/>
              <w:rPr>
                <w:color w:val="000000"/>
              </w:rPr>
            </w:pPr>
          </w:p>
        </w:tc>
        <w:tc>
          <w:tcPr>
            <w:tcW w:w="1282" w:type="dxa"/>
            <w:tcBorders>
              <w:top w:val="nil"/>
              <w:left w:val="nil"/>
              <w:bottom w:val="single" w:sz="6" w:space="0" w:color="000000"/>
              <w:right w:val="single" w:sz="6" w:space="0" w:color="000000"/>
            </w:tcBorders>
            <w:vAlign w:val="center"/>
            <w:hideMark/>
          </w:tcPr>
          <w:p w14:paraId="13BA3015" w14:textId="77777777" w:rsidR="009D4DD2" w:rsidRPr="003F6F55" w:rsidRDefault="00C07D29" w:rsidP="005B5982">
            <w:pPr>
              <w:pStyle w:val="NormalWeb"/>
              <w:ind w:left="30"/>
              <w:jc w:val="both"/>
              <w:rPr>
                <w:color w:val="000000"/>
              </w:rPr>
            </w:pPr>
            <w:r w:rsidRPr="003F6F55">
              <w:rPr>
                <w:color w:val="000000"/>
              </w:rPr>
              <w:t>Todas las Partes Combinadas</w:t>
            </w:r>
          </w:p>
        </w:tc>
        <w:tc>
          <w:tcPr>
            <w:tcW w:w="1191" w:type="dxa"/>
            <w:tcBorders>
              <w:top w:val="nil"/>
              <w:left w:val="nil"/>
              <w:bottom w:val="single" w:sz="6" w:space="0" w:color="000000"/>
              <w:right w:val="single" w:sz="6" w:space="0" w:color="000000"/>
            </w:tcBorders>
            <w:vAlign w:val="center"/>
            <w:hideMark/>
          </w:tcPr>
          <w:p w14:paraId="68D33F83" w14:textId="77777777" w:rsidR="009D4DD2" w:rsidRPr="003F6F55" w:rsidRDefault="00C07D29" w:rsidP="005B5982">
            <w:pPr>
              <w:pStyle w:val="NormalWeb"/>
              <w:ind w:left="30"/>
              <w:jc w:val="both"/>
              <w:rPr>
                <w:color w:val="000000"/>
              </w:rPr>
            </w:pPr>
            <w:r w:rsidRPr="003F6F55">
              <w:rPr>
                <w:color w:val="000000"/>
              </w:rPr>
              <w:t>Cada Socio</w:t>
            </w:r>
          </w:p>
        </w:tc>
        <w:tc>
          <w:tcPr>
            <w:tcW w:w="1193" w:type="dxa"/>
            <w:tcBorders>
              <w:top w:val="nil"/>
              <w:left w:val="nil"/>
              <w:bottom w:val="single" w:sz="6" w:space="0" w:color="000000"/>
              <w:right w:val="single" w:sz="6" w:space="0" w:color="000000"/>
            </w:tcBorders>
            <w:vAlign w:val="center"/>
            <w:hideMark/>
          </w:tcPr>
          <w:p w14:paraId="0B38730A" w14:textId="77777777" w:rsidR="009D4DD2" w:rsidRPr="003F6F55" w:rsidRDefault="00C07D29" w:rsidP="005B5982">
            <w:pPr>
              <w:pStyle w:val="NormalWeb"/>
              <w:ind w:left="30"/>
              <w:jc w:val="both"/>
              <w:rPr>
                <w:color w:val="000000"/>
              </w:rPr>
            </w:pPr>
            <w:r w:rsidRPr="003F6F55">
              <w:rPr>
                <w:color w:val="000000"/>
              </w:rPr>
              <w:t>Socio Líder</w:t>
            </w:r>
          </w:p>
        </w:tc>
        <w:tc>
          <w:tcPr>
            <w:tcW w:w="1550" w:type="dxa"/>
            <w:vMerge/>
            <w:tcBorders>
              <w:top w:val="nil"/>
              <w:left w:val="nil"/>
              <w:bottom w:val="single" w:sz="6" w:space="0" w:color="000000"/>
              <w:right w:val="single" w:sz="6" w:space="0" w:color="000000"/>
            </w:tcBorders>
            <w:vAlign w:val="center"/>
            <w:hideMark/>
          </w:tcPr>
          <w:p w14:paraId="0FA1F012" w14:textId="77777777" w:rsidR="009D4DD2" w:rsidRPr="003F6F55" w:rsidRDefault="009D4DD2" w:rsidP="005B5982">
            <w:pPr>
              <w:jc w:val="both"/>
              <w:rPr>
                <w:color w:val="000000"/>
              </w:rPr>
            </w:pPr>
          </w:p>
        </w:tc>
      </w:tr>
      <w:tr w:rsidR="009D4DD2" w:rsidRPr="003F6F55" w14:paraId="4EA12067" w14:textId="77777777" w:rsidTr="001C4699">
        <w:trPr>
          <w:trHeight w:val="2475"/>
        </w:trPr>
        <w:tc>
          <w:tcPr>
            <w:tcW w:w="2119" w:type="dxa"/>
            <w:tcBorders>
              <w:top w:val="nil"/>
              <w:left w:val="single" w:sz="6" w:space="0" w:color="000000"/>
              <w:bottom w:val="single" w:sz="6" w:space="0" w:color="000000"/>
              <w:right w:val="single" w:sz="6" w:space="0" w:color="000000"/>
            </w:tcBorders>
            <w:hideMark/>
          </w:tcPr>
          <w:p w14:paraId="1FB12B83" w14:textId="6437962B" w:rsidR="009D4DD2" w:rsidRPr="003F6F55" w:rsidRDefault="00766219" w:rsidP="005B5982">
            <w:pPr>
              <w:numPr>
                <w:ilvl w:val="0"/>
                <w:numId w:val="24"/>
              </w:numPr>
              <w:spacing w:before="100" w:beforeAutospacing="1" w:after="100" w:afterAutospacing="1"/>
              <w:jc w:val="both"/>
              <w:rPr>
                <w:rFonts w:eastAsia="Times New Roman"/>
                <w:color w:val="000000"/>
              </w:rPr>
            </w:pPr>
            <w:sdt>
              <w:sdtPr>
                <w:rPr>
                  <w:rStyle w:val="Textoennegrita"/>
                  <w:rFonts w:eastAsia="Times New Roman"/>
                  <w:color w:val="000000"/>
                </w:rPr>
                <w:id w:val="-1261604618"/>
                <w:lock w:val="contentLocked"/>
                <w:placeholder>
                  <w:docPart w:val="DefaultPlaceholder_-1854013440"/>
                </w:placeholder>
                <w:group/>
              </w:sdtPr>
              <w:sdtEndPr>
                <w:rPr>
                  <w:rStyle w:val="Fuentedeprrafopredeter"/>
                  <w:b w:val="0"/>
                  <w:bCs w:val="0"/>
                </w:rPr>
              </w:sdtEndPr>
              <w:sdtContent>
                <w:r w:rsidR="00C07D29" w:rsidRPr="003F6F55">
                  <w:rPr>
                    <w:rStyle w:val="Textoennegrita"/>
                    <w:rFonts w:eastAsia="Times New Roman"/>
                    <w:color w:val="000000"/>
                  </w:rPr>
                  <w:t>Coeficiente de Liquidez</w:t>
                </w:r>
                <w:r w:rsidR="00C07D29" w:rsidRPr="003F6F55">
                  <w:rPr>
                    <w:rFonts w:eastAsia="Times New Roman"/>
                    <w:color w:val="000000"/>
                  </w:rPr>
                  <w:t>: Activo corriente / Pasivo Corriente debe ser igual o mayor a</w:t>
                </w:r>
              </w:sdtContent>
            </w:sdt>
            <w:sdt>
              <w:sdtPr>
                <w:rPr>
                  <w:rStyle w:val="nfasis"/>
                </w:rPr>
                <w:id w:val="-421253925"/>
                <w:placeholder>
                  <w:docPart w:val="DefaultPlaceholder_-1854013440"/>
                </w:placeholder>
                <w:text/>
              </w:sdtPr>
              <w:sdtEndPr>
                <w:rPr>
                  <w:rStyle w:val="nfasis"/>
                  <w:rFonts w:eastAsia="Times New Roman"/>
                  <w:color w:val="000000"/>
                </w:rPr>
              </w:sdtEndPr>
              <w:sdtContent>
                <w:r w:rsidR="00C07D29" w:rsidRPr="003F6F55">
                  <w:rPr>
                    <w:rStyle w:val="nfasis"/>
                    <w:rFonts w:eastAsia="Times New Roman"/>
                    <w:color w:val="000000"/>
                  </w:rPr>
                  <w:t>[</w:t>
                </w:r>
                <w:r w:rsidR="00CA1D9A">
                  <w:rPr>
                    <w:rStyle w:val="nfasis"/>
                    <w:rFonts w:eastAsia="Times New Roman"/>
                    <w:color w:val="000000"/>
                  </w:rPr>
                  <w:t>1</w:t>
                </w:r>
                <w:r w:rsidR="00C07D29" w:rsidRPr="003F6F55">
                  <w:rPr>
                    <w:rStyle w:val="nfasis"/>
                    <w:rFonts w:eastAsia="Times New Roman"/>
                    <w:color w:val="000000"/>
                  </w:rPr>
                  <w:t>].</w:t>
                </w:r>
              </w:sdtContent>
            </w:sdt>
            <w:sdt>
              <w:sdtPr>
                <w:rPr>
                  <w:rStyle w:val="nfasis"/>
                  <w:rFonts w:eastAsia="Times New Roman"/>
                  <w:color w:val="000000"/>
                </w:rPr>
                <w:id w:val="617495889"/>
                <w:lock w:val="contentLocked"/>
                <w:placeholder>
                  <w:docPart w:val="DefaultPlaceholder_-1854013440"/>
                </w:placeholder>
                <w:group/>
              </w:sdtPr>
              <w:sdtEndPr>
                <w:rPr>
                  <w:rStyle w:val="Fuentedeprrafopredeter"/>
                  <w:i w:val="0"/>
                  <w:iCs w:val="0"/>
                </w:rPr>
              </w:sdtEndPr>
              <w:sdtContent>
                <w:r w:rsidR="00C07D29" w:rsidRPr="003F6F55">
                  <w:rPr>
                    <w:rFonts w:eastAsia="Times New Roman"/>
                    <w:color w:val="000000"/>
                  </w:rPr>
                  <w:t>Esta información será extraída del Balance General correspondiente a los ejercicios fiscales cerrados.</w:t>
                </w:r>
              </w:sdtContent>
            </w:sdt>
            <w:sdt>
              <w:sdtPr>
                <w:rPr>
                  <w:rStyle w:val="nfasis"/>
                </w:rPr>
                <w:id w:val="-1308010278"/>
                <w:placeholder>
                  <w:docPart w:val="DefaultPlaceholder_-1854013440"/>
                </w:placeholder>
                <w:text/>
              </w:sdtPr>
              <w:sdtEndPr>
                <w:rPr>
                  <w:rStyle w:val="nfasis"/>
                  <w:rFonts w:eastAsia="Times New Roman"/>
                  <w:color w:val="000000"/>
                </w:rPr>
              </w:sdtEndPr>
              <w:sdtContent>
                <w:r w:rsidR="00CA1D9A">
                  <w:rPr>
                    <w:rStyle w:val="nfasis"/>
                    <w:rFonts w:eastAsia="Times New Roman"/>
                    <w:color w:val="000000"/>
                  </w:rPr>
                  <w:t>202</w:t>
                </w:r>
                <w:r w:rsidR="00306290">
                  <w:rPr>
                    <w:rStyle w:val="nfasis"/>
                    <w:rFonts w:eastAsia="Times New Roman"/>
                    <w:color w:val="000000"/>
                  </w:rPr>
                  <w:t>0</w:t>
                </w:r>
                <w:r w:rsidR="00CA1D9A">
                  <w:rPr>
                    <w:rStyle w:val="nfasis"/>
                    <w:rFonts w:eastAsia="Times New Roman"/>
                    <w:color w:val="000000"/>
                  </w:rPr>
                  <w:t>,202</w:t>
                </w:r>
                <w:r w:rsidR="00306290">
                  <w:rPr>
                    <w:rStyle w:val="nfasis"/>
                    <w:rFonts w:eastAsia="Times New Roman"/>
                    <w:color w:val="000000"/>
                  </w:rPr>
                  <w:t>1</w:t>
                </w:r>
                <w:r w:rsidR="007F4A33">
                  <w:rPr>
                    <w:rStyle w:val="nfasis"/>
                    <w:rFonts w:eastAsia="Times New Roman"/>
                    <w:color w:val="000000"/>
                  </w:rPr>
                  <w:t>, 20</w:t>
                </w:r>
                <w:r w:rsidR="00306290">
                  <w:rPr>
                    <w:rStyle w:val="nfasis"/>
                    <w:rFonts w:eastAsia="Times New Roman"/>
                    <w:color w:val="000000"/>
                  </w:rPr>
                  <w:t>22</w:t>
                </w:r>
                <w:r w:rsidR="00C07D29" w:rsidRPr="003F6F55">
                  <w:rPr>
                    <w:rStyle w:val="nfasis"/>
                    <w:rFonts w:eastAsia="Times New Roman"/>
                    <w:color w:val="000000"/>
                  </w:rPr>
                  <w:t>]</w:t>
                </w:r>
              </w:sdtContent>
            </w:sdt>
          </w:p>
        </w:tc>
        <w:tc>
          <w:tcPr>
            <w:tcW w:w="1871" w:type="dxa"/>
            <w:tcBorders>
              <w:top w:val="nil"/>
              <w:left w:val="nil"/>
              <w:bottom w:val="single" w:sz="6" w:space="0" w:color="000000"/>
              <w:right w:val="single" w:sz="6" w:space="0" w:color="000000"/>
            </w:tcBorders>
            <w:hideMark/>
          </w:tcPr>
          <w:sdt>
            <w:sdtPr>
              <w:rPr>
                <w:i/>
                <w:iCs/>
                <w:color w:val="000000"/>
              </w:rPr>
              <w:id w:val="1298187029"/>
              <w:lock w:val="contentLocked"/>
              <w:placeholder>
                <w:docPart w:val="DefaultPlaceholder_-1854013440"/>
              </w:placeholder>
              <w:group/>
            </w:sdtPr>
            <w:sdtEndPr/>
            <w:sdtContent>
              <w:p w14:paraId="6ADF02F9" w14:textId="77777777" w:rsidR="009D4DD2" w:rsidRPr="003F6F55" w:rsidRDefault="00C07D29" w:rsidP="005B5982">
                <w:pPr>
                  <w:pStyle w:val="NormalWeb"/>
                  <w:jc w:val="both"/>
                  <w:rPr>
                    <w:color w:val="000000"/>
                  </w:rPr>
                </w:pPr>
                <w:r w:rsidRPr="003F6F55">
                  <w:rPr>
                    <w:color w:val="000000"/>
                  </w:rPr>
                  <w:t>Debe cumplir con el requisito.</w:t>
                </w:r>
              </w:p>
            </w:sdtContent>
          </w:sdt>
          <w:p w14:paraId="0882081E" w14:textId="77777777" w:rsidR="009D4DD2" w:rsidRPr="003F6F55" w:rsidRDefault="00C07D29" w:rsidP="005B5982">
            <w:pPr>
              <w:pStyle w:val="NormalWeb"/>
              <w:jc w:val="both"/>
              <w:rPr>
                <w:color w:val="000000"/>
              </w:rPr>
            </w:pPr>
            <w:r w:rsidRPr="003F6F55">
              <w:rPr>
                <w:color w:val="000000"/>
              </w:rPr>
              <w:t> </w:t>
            </w:r>
          </w:p>
        </w:tc>
        <w:tc>
          <w:tcPr>
            <w:tcW w:w="1282" w:type="dxa"/>
            <w:tcBorders>
              <w:top w:val="nil"/>
              <w:left w:val="nil"/>
              <w:bottom w:val="single" w:sz="6" w:space="0" w:color="000000"/>
              <w:right w:val="single" w:sz="6" w:space="0" w:color="000000"/>
            </w:tcBorders>
            <w:hideMark/>
          </w:tcPr>
          <w:p w14:paraId="7F7E0B89" w14:textId="77777777" w:rsidR="009D4DD2" w:rsidRPr="003F6F55" w:rsidRDefault="00C07D29" w:rsidP="005B5982">
            <w:pPr>
              <w:pStyle w:val="NormalWeb"/>
              <w:ind w:left="30"/>
              <w:jc w:val="both"/>
              <w:rPr>
                <w:color w:val="000000"/>
              </w:rPr>
            </w:pPr>
            <w:r w:rsidRPr="003F6F55">
              <w:rPr>
                <w:color w:val="000000"/>
              </w:rPr>
              <w:t> </w:t>
            </w:r>
          </w:p>
        </w:tc>
        <w:tc>
          <w:tcPr>
            <w:tcW w:w="1191" w:type="dxa"/>
            <w:tcBorders>
              <w:top w:val="nil"/>
              <w:left w:val="nil"/>
              <w:bottom w:val="single" w:sz="6" w:space="0" w:color="000000"/>
              <w:right w:val="single" w:sz="6" w:space="0" w:color="000000"/>
            </w:tcBorders>
            <w:hideMark/>
          </w:tcPr>
          <w:p w14:paraId="218D8028" w14:textId="77777777" w:rsidR="009D4DD2" w:rsidRPr="003F6F55" w:rsidRDefault="00766219" w:rsidP="005B5982">
            <w:pPr>
              <w:pStyle w:val="NormalWeb"/>
              <w:jc w:val="both"/>
              <w:rPr>
                <w:color w:val="000000"/>
              </w:rPr>
            </w:pPr>
            <w:sdt>
              <w:sdtPr>
                <w:rPr>
                  <w:color w:val="000000"/>
                </w:rPr>
                <w:id w:val="1262797555"/>
                <w:lock w:val="contentLocked"/>
                <w:placeholder>
                  <w:docPart w:val="DefaultPlaceholder_-1854013440"/>
                </w:placeholder>
                <w:group/>
              </w:sdtPr>
              <w:sdtEndPr/>
              <w:sdtContent>
                <w:r w:rsidR="00C07D29" w:rsidRPr="003F6F55">
                  <w:rPr>
                    <w:color w:val="000000"/>
                  </w:rPr>
                  <w:t>Debe cumplir con el requisito</w:t>
                </w:r>
              </w:sdtContent>
            </w:sdt>
            <w:r w:rsidR="00C07D29" w:rsidRPr="003F6F55">
              <w:rPr>
                <w:color w:val="000000"/>
              </w:rPr>
              <w:t>.</w:t>
            </w:r>
          </w:p>
          <w:p w14:paraId="4C7A3BE6" w14:textId="77777777" w:rsidR="009D4DD2" w:rsidRPr="003F6F55" w:rsidRDefault="00C07D29" w:rsidP="005B5982">
            <w:pPr>
              <w:pStyle w:val="NormalWeb"/>
              <w:ind w:left="30"/>
              <w:jc w:val="both"/>
              <w:rPr>
                <w:color w:val="000000"/>
              </w:rPr>
            </w:pPr>
            <w:r w:rsidRPr="003F6F55">
              <w:rPr>
                <w:color w:val="000000"/>
              </w:rPr>
              <w:t> </w:t>
            </w:r>
          </w:p>
        </w:tc>
        <w:tc>
          <w:tcPr>
            <w:tcW w:w="1193" w:type="dxa"/>
            <w:tcBorders>
              <w:top w:val="nil"/>
              <w:left w:val="nil"/>
              <w:bottom w:val="single" w:sz="6" w:space="0" w:color="000000"/>
              <w:right w:val="single" w:sz="6" w:space="0" w:color="000000"/>
            </w:tcBorders>
            <w:hideMark/>
          </w:tcPr>
          <w:p w14:paraId="0858B755" w14:textId="77777777" w:rsidR="009D4DD2" w:rsidRPr="003F6F55" w:rsidRDefault="00C07D29" w:rsidP="005B5982">
            <w:pPr>
              <w:pStyle w:val="NormalWeb"/>
              <w:ind w:left="30"/>
              <w:jc w:val="both"/>
              <w:rPr>
                <w:color w:val="000000"/>
              </w:rPr>
            </w:pPr>
            <w:r w:rsidRPr="003F6F55">
              <w:rPr>
                <w:color w:val="000000"/>
              </w:rPr>
              <w:t> </w:t>
            </w:r>
          </w:p>
        </w:tc>
        <w:tc>
          <w:tcPr>
            <w:tcW w:w="1550" w:type="dxa"/>
            <w:tcBorders>
              <w:top w:val="nil"/>
              <w:left w:val="nil"/>
              <w:bottom w:val="single" w:sz="6" w:space="0" w:color="000000"/>
              <w:right w:val="single" w:sz="6" w:space="0" w:color="000000"/>
            </w:tcBorders>
            <w:hideMark/>
          </w:tcPr>
          <w:sdt>
            <w:sdtPr>
              <w:rPr>
                <w:color w:val="000000"/>
              </w:rPr>
              <w:id w:val="1680239334"/>
              <w:lock w:val="contentLocked"/>
              <w:placeholder>
                <w:docPart w:val="DefaultPlaceholder_-1854013440"/>
              </w:placeholder>
              <w:group/>
            </w:sdtPr>
            <w:sdtEndPr/>
            <w:sdtContent>
              <w:p w14:paraId="4E7DE403" w14:textId="77777777" w:rsidR="009D4DD2" w:rsidRPr="003F6F55" w:rsidRDefault="00C07D29" w:rsidP="005B5982">
                <w:pPr>
                  <w:pStyle w:val="NormalWeb"/>
                  <w:jc w:val="both"/>
                  <w:rPr>
                    <w:color w:val="000000"/>
                  </w:rPr>
                </w:pPr>
                <w:r w:rsidRPr="003F6F55">
                  <w:rPr>
                    <w:color w:val="000000"/>
                  </w:rPr>
                  <w:t>Completar el formulario "Situación Financiera" y presentar los documentos que se indiquen en el pliego de bases y condiciones.</w:t>
                </w:r>
              </w:p>
            </w:sdtContent>
          </w:sdt>
        </w:tc>
      </w:tr>
      <w:tr w:rsidR="009D4DD2" w:rsidRPr="003F6F55" w14:paraId="6F5D0184" w14:textId="77777777" w:rsidTr="001C4699">
        <w:trPr>
          <w:trHeight w:val="420"/>
        </w:trPr>
        <w:tc>
          <w:tcPr>
            <w:tcW w:w="2119" w:type="dxa"/>
            <w:tcBorders>
              <w:top w:val="nil"/>
              <w:left w:val="single" w:sz="6" w:space="0" w:color="000000"/>
              <w:bottom w:val="single" w:sz="6" w:space="0" w:color="000000"/>
              <w:right w:val="single" w:sz="6" w:space="0" w:color="000000"/>
            </w:tcBorders>
            <w:hideMark/>
          </w:tcPr>
          <w:p w14:paraId="1664FD0A" w14:textId="385014A4" w:rsidR="009D4DD2" w:rsidRPr="003F6F55" w:rsidRDefault="00C07D29" w:rsidP="005B5982">
            <w:pPr>
              <w:numPr>
                <w:ilvl w:val="0"/>
                <w:numId w:val="25"/>
              </w:numPr>
              <w:spacing w:before="100" w:beforeAutospacing="1" w:after="100" w:afterAutospacing="1"/>
              <w:jc w:val="both"/>
              <w:rPr>
                <w:rFonts w:eastAsia="Times New Roman"/>
                <w:color w:val="000000"/>
              </w:rPr>
            </w:pPr>
            <w:r w:rsidRPr="003F6F55">
              <w:rPr>
                <w:rStyle w:val="Textoennegrita"/>
                <w:rFonts w:eastAsia="Times New Roman"/>
                <w:color w:val="000000"/>
              </w:rPr>
              <w:t xml:space="preserve">Coeficiente de Solvencia: </w:t>
            </w:r>
            <w:sdt>
              <w:sdtPr>
                <w:rPr>
                  <w:rStyle w:val="Textoennegrita"/>
                  <w:rFonts w:eastAsia="Times New Roman"/>
                  <w:color w:val="000000"/>
                </w:rPr>
                <w:id w:val="1142624139"/>
                <w:lock w:val="contentLocked"/>
                <w:placeholder>
                  <w:docPart w:val="DefaultPlaceholder_-1854013440"/>
                </w:placeholder>
                <w:group/>
              </w:sdtPr>
              <w:sdtEndPr>
                <w:rPr>
                  <w:rStyle w:val="Fuentedeprrafopredeter"/>
                  <w:b w:val="0"/>
                  <w:bCs w:val="0"/>
                </w:rPr>
              </w:sdtEndPr>
              <w:sdtContent>
                <w:r w:rsidRPr="003F6F55">
                  <w:rPr>
                    <w:rFonts w:eastAsia="Times New Roman"/>
                    <w:color w:val="000000"/>
                  </w:rPr>
                  <w:t>Pasivo Total / Activo Total igual o menor a</w:t>
                </w:r>
              </w:sdtContent>
            </w:sdt>
            <w:r w:rsidRPr="003F6F55">
              <w:rPr>
                <w:rStyle w:val="nfasis"/>
                <w:rFonts w:eastAsia="Times New Roman"/>
                <w:color w:val="000000"/>
              </w:rPr>
              <w:t>[</w:t>
            </w:r>
            <w:sdt>
              <w:sdtPr>
                <w:rPr>
                  <w:rStyle w:val="nfasis"/>
                  <w:rFonts w:eastAsia="Times New Roman"/>
                  <w:color w:val="000000"/>
                </w:rPr>
                <w:id w:val="-1884937324"/>
                <w:placeholder>
                  <w:docPart w:val="DefaultPlaceholder_-1854013440"/>
                </w:placeholder>
                <w:text/>
              </w:sdtPr>
              <w:sdtEndPr>
                <w:rPr>
                  <w:rStyle w:val="nfasis"/>
                </w:rPr>
              </w:sdtEndPr>
              <w:sdtContent>
                <w:r w:rsidR="00CA1D9A">
                  <w:rPr>
                    <w:rStyle w:val="nfasis"/>
                    <w:rFonts w:eastAsia="Times New Roman"/>
                    <w:color w:val="000000"/>
                  </w:rPr>
                  <w:t>0.80</w:t>
                </w:r>
              </w:sdtContent>
            </w:sdt>
            <w:r w:rsidRPr="003F6F55">
              <w:rPr>
                <w:rStyle w:val="nfasis"/>
                <w:rFonts w:eastAsia="Times New Roman"/>
                <w:color w:val="000000"/>
              </w:rPr>
              <w:t>]</w:t>
            </w:r>
            <w:r w:rsidRPr="003F6F55">
              <w:rPr>
                <w:rFonts w:eastAsia="Times New Roman"/>
                <w:color w:val="000000"/>
              </w:rPr>
              <w:t>.</w:t>
            </w:r>
            <w:sdt>
              <w:sdtPr>
                <w:rPr>
                  <w:rStyle w:val="Textoennegrita"/>
                  <w:rFonts w:eastAsia="Times New Roman"/>
                  <w:color w:val="000000"/>
                </w:rPr>
                <w:id w:val="916598874"/>
                <w:lock w:val="contentLocked"/>
                <w:placeholder>
                  <w:docPart w:val="DefaultPlaceholder_-1854013440"/>
                </w:placeholder>
                <w:group/>
              </w:sdtPr>
              <w:sdtEndPr>
                <w:rPr>
                  <w:rStyle w:val="Fuentedeprrafopredeter"/>
                  <w:b w:val="0"/>
                  <w:bCs w:val="0"/>
                </w:rPr>
              </w:sdtEndPr>
              <w:sdtContent>
                <w:r w:rsidRPr="003F6F55">
                  <w:rPr>
                    <w:rFonts w:eastAsia="Times New Roman"/>
                    <w:color w:val="000000"/>
                  </w:rPr>
                  <w:t>Esta información será extraída del Balance General correspondiente a los ejercicios fiscales cerrados</w:t>
                </w:r>
              </w:sdtContent>
            </w:sdt>
            <w:sdt>
              <w:sdtPr>
                <w:rPr>
                  <w:rStyle w:val="Ttulo2Car"/>
                  <w:rFonts w:eastAsia="Times New Roman"/>
                  <w:i/>
                  <w:iCs/>
                  <w:color w:val="000000"/>
                </w:rPr>
                <w:id w:val="1155420883"/>
                <w:placeholder>
                  <w:docPart w:val="DefaultPlaceholder_-1854013440"/>
                </w:placeholder>
                <w:text/>
              </w:sdtPr>
              <w:sdtEndPr>
                <w:rPr>
                  <w:rStyle w:val="Ttulo2Car"/>
                </w:rPr>
              </w:sdtEndPr>
              <w:sdtContent>
                <w:r w:rsidR="00306290">
                  <w:rPr>
                    <w:rStyle w:val="Ttulo2Car"/>
                    <w:rFonts w:eastAsia="Times New Roman"/>
                    <w:i/>
                    <w:iCs/>
                    <w:color w:val="000000"/>
                  </w:rPr>
                  <w:t>|2020,2021,2022</w:t>
                </w:r>
              </w:sdtContent>
            </w:sdt>
            <w:r w:rsidRPr="003F6F55">
              <w:rPr>
                <w:rStyle w:val="nfasis"/>
                <w:rFonts w:eastAsia="Times New Roman"/>
                <w:color w:val="000000"/>
              </w:rPr>
              <w:t>].</w:t>
            </w:r>
          </w:p>
        </w:tc>
        <w:tc>
          <w:tcPr>
            <w:tcW w:w="1871" w:type="dxa"/>
            <w:tcBorders>
              <w:top w:val="nil"/>
              <w:left w:val="nil"/>
              <w:bottom w:val="single" w:sz="6" w:space="0" w:color="000000"/>
              <w:right w:val="single" w:sz="6" w:space="0" w:color="000000"/>
            </w:tcBorders>
            <w:hideMark/>
          </w:tcPr>
          <w:p w14:paraId="3B4C3882" w14:textId="77777777" w:rsidR="009D4DD2" w:rsidRPr="003F6F55" w:rsidRDefault="00766219" w:rsidP="005B5982">
            <w:pPr>
              <w:pStyle w:val="NormalWeb"/>
              <w:jc w:val="both"/>
              <w:rPr>
                <w:color w:val="000000"/>
              </w:rPr>
            </w:pPr>
            <w:sdt>
              <w:sdtPr>
                <w:rPr>
                  <w:i/>
                  <w:iCs/>
                  <w:color w:val="000000"/>
                </w:rPr>
                <w:id w:val="-302381909"/>
                <w:lock w:val="contentLocked"/>
                <w:placeholder>
                  <w:docPart w:val="DefaultPlaceholder_-1854013440"/>
                </w:placeholder>
                <w:group/>
              </w:sdtPr>
              <w:sdtEndPr/>
              <w:sdtContent>
                <w:r w:rsidR="00C07D29" w:rsidRPr="003F6F55">
                  <w:rPr>
                    <w:color w:val="000000"/>
                  </w:rPr>
                  <w:t>Debe cumplir con el requisito</w:t>
                </w:r>
              </w:sdtContent>
            </w:sdt>
            <w:r w:rsidR="00C07D29" w:rsidRPr="003F6F55">
              <w:rPr>
                <w:color w:val="000000"/>
              </w:rPr>
              <w:t>.</w:t>
            </w:r>
          </w:p>
          <w:p w14:paraId="76209ED4" w14:textId="77777777" w:rsidR="009D4DD2" w:rsidRPr="003F6F55" w:rsidRDefault="00C07D29" w:rsidP="005B5982">
            <w:pPr>
              <w:pStyle w:val="NormalWeb"/>
              <w:jc w:val="both"/>
              <w:rPr>
                <w:color w:val="000000"/>
              </w:rPr>
            </w:pPr>
            <w:r w:rsidRPr="003F6F55">
              <w:rPr>
                <w:color w:val="000000"/>
              </w:rPr>
              <w:t> </w:t>
            </w:r>
          </w:p>
        </w:tc>
        <w:tc>
          <w:tcPr>
            <w:tcW w:w="1282" w:type="dxa"/>
            <w:tcBorders>
              <w:top w:val="nil"/>
              <w:left w:val="nil"/>
              <w:bottom w:val="single" w:sz="6" w:space="0" w:color="000000"/>
              <w:right w:val="single" w:sz="6" w:space="0" w:color="000000"/>
            </w:tcBorders>
            <w:hideMark/>
          </w:tcPr>
          <w:p w14:paraId="5C7A0F6B" w14:textId="77777777" w:rsidR="009D4DD2" w:rsidRPr="003F6F55" w:rsidRDefault="00C07D29" w:rsidP="005B5982">
            <w:pPr>
              <w:pStyle w:val="NormalWeb"/>
              <w:ind w:left="30"/>
              <w:jc w:val="both"/>
              <w:rPr>
                <w:color w:val="000000"/>
              </w:rPr>
            </w:pPr>
            <w:r w:rsidRPr="003F6F55">
              <w:rPr>
                <w:color w:val="000000"/>
              </w:rPr>
              <w:t> </w:t>
            </w:r>
          </w:p>
        </w:tc>
        <w:tc>
          <w:tcPr>
            <w:tcW w:w="1191" w:type="dxa"/>
            <w:tcBorders>
              <w:top w:val="nil"/>
              <w:left w:val="nil"/>
              <w:bottom w:val="single" w:sz="6" w:space="0" w:color="000000"/>
              <w:right w:val="single" w:sz="6" w:space="0" w:color="000000"/>
            </w:tcBorders>
            <w:hideMark/>
          </w:tcPr>
          <w:p w14:paraId="51AE64FF" w14:textId="77777777" w:rsidR="009D4DD2" w:rsidRPr="003F6F55" w:rsidRDefault="00766219" w:rsidP="005B5982">
            <w:pPr>
              <w:pStyle w:val="NormalWeb"/>
              <w:jc w:val="both"/>
              <w:rPr>
                <w:color w:val="000000"/>
              </w:rPr>
            </w:pPr>
            <w:sdt>
              <w:sdtPr>
                <w:rPr>
                  <w:color w:val="000000"/>
                </w:rPr>
                <w:id w:val="970636203"/>
                <w:lock w:val="contentLocked"/>
                <w:placeholder>
                  <w:docPart w:val="DefaultPlaceholder_-1854013440"/>
                </w:placeholder>
                <w:group/>
              </w:sdtPr>
              <w:sdtEndPr/>
              <w:sdtContent>
                <w:r w:rsidR="00C07D29" w:rsidRPr="003F6F55">
                  <w:rPr>
                    <w:color w:val="000000"/>
                  </w:rPr>
                  <w:t>Debe cumplir con el requisito</w:t>
                </w:r>
              </w:sdtContent>
            </w:sdt>
            <w:r w:rsidR="00C07D29" w:rsidRPr="003F6F55">
              <w:rPr>
                <w:color w:val="000000"/>
              </w:rPr>
              <w:t>.</w:t>
            </w:r>
          </w:p>
        </w:tc>
        <w:tc>
          <w:tcPr>
            <w:tcW w:w="1193" w:type="dxa"/>
            <w:tcBorders>
              <w:top w:val="nil"/>
              <w:left w:val="nil"/>
              <w:bottom w:val="single" w:sz="6" w:space="0" w:color="000000"/>
              <w:right w:val="single" w:sz="6" w:space="0" w:color="000000"/>
            </w:tcBorders>
            <w:hideMark/>
          </w:tcPr>
          <w:p w14:paraId="2A655E68" w14:textId="77777777" w:rsidR="009D4DD2" w:rsidRPr="003F6F55" w:rsidRDefault="00C07D29" w:rsidP="005B5982">
            <w:pPr>
              <w:pStyle w:val="NormalWeb"/>
              <w:ind w:left="30"/>
              <w:jc w:val="both"/>
              <w:rPr>
                <w:color w:val="000000"/>
              </w:rPr>
            </w:pPr>
            <w:r w:rsidRPr="003F6F55">
              <w:rPr>
                <w:color w:val="000000"/>
              </w:rPr>
              <w:t> </w:t>
            </w:r>
          </w:p>
        </w:tc>
        <w:tc>
          <w:tcPr>
            <w:tcW w:w="1550" w:type="dxa"/>
            <w:tcBorders>
              <w:top w:val="nil"/>
              <w:left w:val="nil"/>
              <w:bottom w:val="single" w:sz="6" w:space="0" w:color="000000"/>
              <w:right w:val="single" w:sz="6" w:space="0" w:color="000000"/>
            </w:tcBorders>
            <w:hideMark/>
          </w:tcPr>
          <w:sdt>
            <w:sdtPr>
              <w:rPr>
                <w:color w:val="000000"/>
              </w:rPr>
              <w:id w:val="1750466831"/>
              <w:lock w:val="contentLocked"/>
              <w:placeholder>
                <w:docPart w:val="DefaultPlaceholder_-1854013440"/>
              </w:placeholder>
              <w:group/>
            </w:sdtPr>
            <w:sdtEndPr/>
            <w:sdtContent>
              <w:p w14:paraId="0DE39879" w14:textId="77777777" w:rsidR="009D4DD2" w:rsidRPr="003F6F55" w:rsidRDefault="00C07D29" w:rsidP="005B5982">
                <w:pPr>
                  <w:pStyle w:val="NormalWeb"/>
                  <w:jc w:val="both"/>
                  <w:rPr>
                    <w:color w:val="000000"/>
                  </w:rPr>
                </w:pPr>
                <w:r w:rsidRPr="003F6F55">
                  <w:rPr>
                    <w:color w:val="000000"/>
                  </w:rPr>
                  <w:t>Completar el formulario "Situación Financiera" y presentar los documentos que se indiquen en el pliego de bases y condiciones.</w:t>
                </w:r>
              </w:p>
            </w:sdtContent>
          </w:sdt>
        </w:tc>
      </w:tr>
      <w:tr w:rsidR="009D4DD2" w:rsidRPr="003F6F55" w14:paraId="7583411B" w14:textId="77777777" w:rsidTr="001C4699">
        <w:trPr>
          <w:trHeight w:val="555"/>
        </w:trPr>
        <w:tc>
          <w:tcPr>
            <w:tcW w:w="2119" w:type="dxa"/>
            <w:tcBorders>
              <w:top w:val="nil"/>
              <w:left w:val="single" w:sz="6" w:space="0" w:color="000000"/>
              <w:bottom w:val="single" w:sz="6" w:space="0" w:color="000000"/>
              <w:right w:val="single" w:sz="6" w:space="0" w:color="000000"/>
            </w:tcBorders>
            <w:hideMark/>
          </w:tcPr>
          <w:sdt>
            <w:sdtPr>
              <w:rPr>
                <w:rFonts w:eastAsia="Times New Roman"/>
                <w:color w:val="000000"/>
              </w:rPr>
              <w:id w:val="-2066087517"/>
              <w:lock w:val="contentLocked"/>
              <w:placeholder>
                <w:docPart w:val="DefaultPlaceholder_-1854013440"/>
              </w:placeholder>
              <w:group/>
            </w:sdtPr>
            <w:sdtEndPr/>
            <w:sdtContent>
              <w:p w14:paraId="5E10218F" w14:textId="77777777" w:rsidR="009D4DD2" w:rsidRPr="003F6F55" w:rsidRDefault="00C07D29" w:rsidP="005B5982">
                <w:pPr>
                  <w:numPr>
                    <w:ilvl w:val="0"/>
                    <w:numId w:val="26"/>
                  </w:numPr>
                  <w:spacing w:before="100" w:beforeAutospacing="1" w:after="100" w:afterAutospacing="1"/>
                  <w:jc w:val="both"/>
                  <w:rPr>
                    <w:rFonts w:eastAsia="Times New Roman"/>
                    <w:color w:val="000000"/>
                  </w:rPr>
                </w:pPr>
                <w:r w:rsidRPr="003F6F55">
                  <w:rPr>
                    <w:rFonts w:eastAsia="Times New Roman"/>
                    <w:color w:val="000000"/>
                  </w:rPr>
                  <w:t xml:space="preserve">Demostrar que posee o que tiene acceso a suficientes </w:t>
                </w:r>
                <w:r w:rsidRPr="003F6F55">
                  <w:rPr>
                    <w:rStyle w:val="Textoennegrita"/>
                    <w:rFonts w:eastAsia="Times New Roman"/>
                    <w:color w:val="000000"/>
                  </w:rPr>
                  <w:t>activos líquidos, activos reales libres de gravámenes,líneas de crédito y otros medios financieros</w:t>
                </w:r>
                <w:r w:rsidRPr="003F6F55">
                  <w:rPr>
                    <w:rFonts w:eastAsia="Times New Roman"/>
                    <w:color w:val="000000"/>
                  </w:rPr>
                  <w:t xml:space="preserve"> (independientemente de cualquier anticipo estipulado en el contrato) para cumplir los requisitos en materia de flujo de fondos para la construcción exigidos para el </w:t>
                </w:r>
                <w:r w:rsidRPr="003F6F55">
                  <w:rPr>
                    <w:rFonts w:eastAsia="Times New Roman"/>
                    <w:color w:val="000000"/>
                  </w:rPr>
                  <w:lastRenderedPageBreak/>
                  <w:t>o los contratos en caso de suspensión, reanudación de faenas u otros retrasos en los pagos.</w:t>
                </w:r>
              </w:p>
            </w:sdtContent>
          </w:sdt>
          <w:p w14:paraId="2BE4477D" w14:textId="30E76453" w:rsidR="009D4DD2" w:rsidRPr="003F6F55" w:rsidRDefault="00766219" w:rsidP="005B5982">
            <w:pPr>
              <w:numPr>
                <w:ilvl w:val="0"/>
                <w:numId w:val="26"/>
              </w:numPr>
              <w:spacing w:before="100" w:beforeAutospacing="1" w:after="100" w:afterAutospacing="1"/>
              <w:jc w:val="both"/>
              <w:rPr>
                <w:rFonts w:eastAsia="Times New Roman"/>
                <w:color w:val="000000"/>
              </w:rPr>
            </w:pPr>
            <w:sdt>
              <w:sdtPr>
                <w:rPr>
                  <w:rFonts w:eastAsia="Times New Roman"/>
                  <w:color w:val="000000"/>
                </w:rPr>
                <w:id w:val="568380385"/>
                <w:lock w:val="contentLocked"/>
                <w:placeholder>
                  <w:docPart w:val="DefaultPlaceholder_-1854013440"/>
                </w:placeholder>
                <w:group/>
              </w:sdtPr>
              <w:sdtEndPr/>
              <w:sdtContent>
                <w:r w:rsidR="00C07D29" w:rsidRPr="003F6F55">
                  <w:rPr>
                    <w:rFonts w:eastAsia="Times New Roman"/>
                    <w:color w:val="000000"/>
                  </w:rPr>
                  <w:t>El mínimo de activos líquidos y/o acceso a créditos libres de otros compromisos contractuales del adjudicatario será</w:t>
                </w:r>
              </w:sdtContent>
            </w:sdt>
            <w:r w:rsidR="00C07D29" w:rsidRPr="003F6F55">
              <w:rPr>
                <w:rFonts w:eastAsia="Times New Roman"/>
                <w:color w:val="000000"/>
              </w:rPr>
              <w:t xml:space="preserve">: </w:t>
            </w:r>
            <w:sdt>
              <w:sdtPr>
                <w:rPr>
                  <w:rStyle w:val="nfasis"/>
                </w:rPr>
                <w:id w:val="-515543440"/>
                <w:placeholder>
                  <w:docPart w:val="DefaultPlaceholder_-1854013440"/>
                </w:placeholder>
                <w:text/>
              </w:sdtPr>
              <w:sdtEndPr>
                <w:rPr>
                  <w:rStyle w:val="nfasis"/>
                  <w:rFonts w:eastAsia="Times New Roman"/>
                  <w:color w:val="000000"/>
                </w:rPr>
              </w:sdtEndPr>
              <w:sdtContent>
                <w:r w:rsidR="007F4A33">
                  <w:rPr>
                    <w:rStyle w:val="nfasis"/>
                  </w:rPr>
                  <w:t>20%</w:t>
                </w:r>
              </w:sdtContent>
            </w:sdt>
            <w:r w:rsidR="00C07D29" w:rsidRPr="003F6F55">
              <w:rPr>
                <w:rStyle w:val="nfasis"/>
                <w:rFonts w:eastAsia="Times New Roman"/>
                <w:color w:val="000000"/>
              </w:rPr>
              <w:t>]</w:t>
            </w:r>
          </w:p>
          <w:sdt>
            <w:sdtPr>
              <w:rPr>
                <w:rStyle w:val="nfasis"/>
                <w:color w:val="000000"/>
              </w:rPr>
              <w:id w:val="-150838051"/>
              <w:placeholder>
                <w:docPart w:val="DefaultPlaceholder_-1854013440"/>
              </w:placeholder>
              <w:text/>
            </w:sdtPr>
            <w:sdtEndPr>
              <w:rPr>
                <w:rStyle w:val="nfasis"/>
              </w:rPr>
            </w:sdtEndPr>
            <w:sdtContent>
              <w:p w14:paraId="6F974665" w14:textId="77777777" w:rsidR="009D4DD2" w:rsidRPr="003F6F55" w:rsidRDefault="00C07D29" w:rsidP="005B5982">
                <w:pPr>
                  <w:pStyle w:val="NormalWeb"/>
                  <w:jc w:val="both"/>
                  <w:rPr>
                    <w:color w:val="000000"/>
                  </w:rPr>
                </w:pPr>
                <w:r w:rsidRPr="003F6F55">
                  <w:rPr>
                    <w:rStyle w:val="nfasis"/>
                    <w:color w:val="000000"/>
                  </w:rPr>
                  <w:t>[Por lo general, el mínimo será el equivalente del flujo de fondos para un periodo de tres meses cuando la obra dure más de 1 año y del 20% para obras menores a 1 año, estimado a la tasa media del avance de construcción (distribución lineal). El periodo real de referencia dependerá de la rapidez con que la convocante pague los certificados mensuales al contratista.]</w:t>
                </w:r>
              </w:p>
            </w:sdtContent>
          </w:sdt>
          <w:sdt>
            <w:sdtPr>
              <w:rPr>
                <w:i/>
                <w:iCs/>
                <w:color w:val="000000"/>
              </w:rPr>
              <w:id w:val="776376048"/>
              <w:lock w:val="contentLocked"/>
              <w:placeholder>
                <w:docPart w:val="DefaultPlaceholder_-1854013440"/>
              </w:placeholder>
              <w:group/>
            </w:sdtPr>
            <w:sdtEndPr/>
            <w:sdtContent>
              <w:p w14:paraId="1974958B" w14:textId="77777777" w:rsidR="009D4DD2" w:rsidRPr="003F6F55" w:rsidRDefault="00C07D29" w:rsidP="005B5982">
                <w:pPr>
                  <w:pStyle w:val="NormalWeb"/>
                  <w:ind w:left="45"/>
                  <w:jc w:val="both"/>
                  <w:rPr>
                    <w:color w:val="000000"/>
                  </w:rPr>
                </w:pPr>
                <w:r w:rsidRPr="003F6F55">
                  <w:rPr>
                    <w:color w:val="000000"/>
                  </w:rPr>
                  <w:t>Las deducciones al flujo de fondos exigidos por compromisos derivados de otros contratos solo se harán cuando dichos contratos se encuentren en ejecución.</w:t>
                </w:r>
              </w:p>
              <w:p w14:paraId="2899AAEC" w14:textId="77777777" w:rsidR="009D4DD2" w:rsidRPr="003F6F55" w:rsidRDefault="00C07D29" w:rsidP="005B5982">
                <w:pPr>
                  <w:pStyle w:val="NormalWeb"/>
                  <w:ind w:left="45"/>
                  <w:jc w:val="both"/>
                  <w:rPr>
                    <w:color w:val="000000"/>
                  </w:rPr>
                </w:pPr>
                <w:r w:rsidRPr="003F6F55">
                  <w:rPr>
                    <w:color w:val="000000"/>
                  </w:rPr>
                  <w:t>Este mínimo de activos líquidos que constituirá el capital operativo, debe ser el resultado de la diferencia entre el Activo Corriente menos el Pasivo Corriente.</w:t>
                </w:r>
              </w:p>
              <w:p w14:paraId="2A3EE6C5" w14:textId="77777777" w:rsidR="009D4DD2" w:rsidRPr="003F6F55" w:rsidRDefault="00C07D29" w:rsidP="005B5982">
                <w:pPr>
                  <w:pStyle w:val="NormalWeb"/>
                  <w:ind w:left="45"/>
                  <w:jc w:val="both"/>
                  <w:rPr>
                    <w:color w:val="000000"/>
                  </w:rPr>
                </w:pPr>
                <w:r w:rsidRPr="003F6F55">
                  <w:rPr>
                    <w:color w:val="000000"/>
                  </w:rPr>
                  <w:t>Puede ser complementado con líneas de crédito otorgadas por entidades financieras.</w:t>
                </w:r>
              </w:p>
            </w:sdtContent>
          </w:sdt>
        </w:tc>
        <w:tc>
          <w:tcPr>
            <w:tcW w:w="1871" w:type="dxa"/>
            <w:tcBorders>
              <w:top w:val="nil"/>
              <w:left w:val="nil"/>
              <w:bottom w:val="single" w:sz="6" w:space="0" w:color="000000"/>
              <w:right w:val="single" w:sz="6" w:space="0" w:color="000000"/>
            </w:tcBorders>
            <w:hideMark/>
          </w:tcPr>
          <w:sdt>
            <w:sdtPr>
              <w:rPr>
                <w:color w:val="000000"/>
              </w:rPr>
              <w:id w:val="-138116030"/>
              <w:lock w:val="contentLocked"/>
              <w:placeholder>
                <w:docPart w:val="DefaultPlaceholder_-1854013440"/>
              </w:placeholder>
              <w:group/>
            </w:sdtPr>
            <w:sdtEndPr/>
            <w:sdtContent>
              <w:p w14:paraId="4A27CE89" w14:textId="77777777" w:rsidR="009D4DD2" w:rsidRPr="003F6F55" w:rsidRDefault="00C07D29" w:rsidP="005B5982">
                <w:pPr>
                  <w:pStyle w:val="NormalWeb"/>
                  <w:jc w:val="both"/>
                  <w:rPr>
                    <w:color w:val="000000"/>
                  </w:rPr>
                </w:pPr>
                <w:r w:rsidRPr="003F6F55">
                  <w:rPr>
                    <w:color w:val="000000"/>
                  </w:rPr>
                  <w:t>Debe cumplir con el requisito.</w:t>
                </w:r>
              </w:p>
            </w:sdtContent>
          </w:sdt>
          <w:p w14:paraId="742B35BC" w14:textId="77777777" w:rsidR="009D4DD2" w:rsidRPr="003F6F55" w:rsidRDefault="00C07D29" w:rsidP="005B5982">
            <w:pPr>
              <w:pStyle w:val="NormalWeb"/>
              <w:jc w:val="both"/>
              <w:rPr>
                <w:color w:val="000000"/>
              </w:rPr>
            </w:pPr>
            <w:r w:rsidRPr="003F6F55">
              <w:rPr>
                <w:color w:val="000000"/>
              </w:rPr>
              <w:t> </w:t>
            </w:r>
          </w:p>
        </w:tc>
        <w:tc>
          <w:tcPr>
            <w:tcW w:w="1282" w:type="dxa"/>
            <w:tcBorders>
              <w:top w:val="nil"/>
              <w:left w:val="nil"/>
              <w:bottom w:val="single" w:sz="6" w:space="0" w:color="000000"/>
              <w:right w:val="single" w:sz="6" w:space="0" w:color="000000"/>
            </w:tcBorders>
            <w:hideMark/>
          </w:tcPr>
          <w:sdt>
            <w:sdtPr>
              <w:rPr>
                <w:color w:val="000000"/>
              </w:rPr>
              <w:id w:val="1191799478"/>
              <w:lock w:val="contentLocked"/>
              <w:placeholder>
                <w:docPart w:val="DefaultPlaceholder_-1854013440"/>
              </w:placeholder>
              <w:group/>
            </w:sdtPr>
            <w:sdtEndPr/>
            <w:sdtContent>
              <w:p w14:paraId="38B95094" w14:textId="77777777" w:rsidR="009D4DD2" w:rsidRPr="003F6F55" w:rsidRDefault="00C07D29" w:rsidP="005B5982">
                <w:pPr>
                  <w:pStyle w:val="NormalWeb"/>
                  <w:jc w:val="both"/>
                  <w:rPr>
                    <w:color w:val="000000"/>
                  </w:rPr>
                </w:pPr>
                <w:r w:rsidRPr="003F6F55">
                  <w:rPr>
                    <w:color w:val="000000"/>
                  </w:rPr>
                  <w:t>Debe cumplir con el requisito</w:t>
                </w:r>
              </w:p>
            </w:sdtContent>
          </w:sdt>
          <w:p w14:paraId="38550B2B" w14:textId="77777777" w:rsidR="009D4DD2" w:rsidRPr="003F6F55" w:rsidRDefault="00C07D29" w:rsidP="005B5982">
            <w:pPr>
              <w:pStyle w:val="NormalWeb"/>
              <w:ind w:left="30"/>
              <w:jc w:val="both"/>
              <w:rPr>
                <w:color w:val="000000"/>
              </w:rPr>
            </w:pPr>
            <w:r w:rsidRPr="003F6F55">
              <w:rPr>
                <w:color w:val="000000"/>
              </w:rPr>
              <w:t> </w:t>
            </w:r>
          </w:p>
        </w:tc>
        <w:tc>
          <w:tcPr>
            <w:tcW w:w="1191" w:type="dxa"/>
            <w:tcBorders>
              <w:top w:val="nil"/>
              <w:left w:val="nil"/>
              <w:bottom w:val="single" w:sz="6" w:space="0" w:color="000000"/>
              <w:right w:val="single" w:sz="6" w:space="0" w:color="000000"/>
            </w:tcBorders>
            <w:hideMark/>
          </w:tcPr>
          <w:p w14:paraId="319A3C73" w14:textId="439BE395" w:rsidR="009D4DD2" w:rsidRPr="003F6F55" w:rsidRDefault="00766219" w:rsidP="005B5982">
            <w:pPr>
              <w:pStyle w:val="NormalWeb"/>
              <w:jc w:val="both"/>
              <w:rPr>
                <w:color w:val="000000"/>
              </w:rPr>
            </w:pPr>
            <w:sdt>
              <w:sdtPr>
                <w:rPr>
                  <w:color w:val="000000"/>
                </w:rPr>
                <w:id w:val="397567399"/>
                <w:lock w:val="contentLocked"/>
                <w:placeholder>
                  <w:docPart w:val="DefaultPlaceholder_-1854013440"/>
                </w:placeholder>
                <w:group/>
              </w:sdtPr>
              <w:sdtEndPr/>
              <w:sdtContent>
                <w:r w:rsidR="00C07D29" w:rsidRPr="003F6F55">
                  <w:rPr>
                    <w:color w:val="000000"/>
                  </w:rPr>
                  <w:t>Debe cumplir por lo menos con el</w:t>
                </w:r>
              </w:sdtContent>
            </w:sdt>
            <w:sdt>
              <w:sdtPr>
                <w:rPr>
                  <w:rStyle w:val="nfasis"/>
                </w:rPr>
                <w:id w:val="297190618"/>
                <w:placeholder>
                  <w:docPart w:val="DefaultPlaceholder_-1854013440"/>
                </w:placeholder>
                <w:text/>
              </w:sdtPr>
              <w:sdtEndPr>
                <w:rPr>
                  <w:rStyle w:val="nfasis"/>
                  <w:color w:val="000000"/>
                </w:rPr>
              </w:sdtEndPr>
              <w:sdtContent>
                <w:r w:rsidR="00C07D29" w:rsidRPr="003F6F55">
                  <w:rPr>
                    <w:rStyle w:val="nfasis"/>
                    <w:color w:val="000000"/>
                  </w:rPr>
                  <w:t>[25%</w:t>
                </w:r>
              </w:sdtContent>
            </w:sdt>
            <w:r w:rsidR="00C07D29" w:rsidRPr="003F6F55">
              <w:rPr>
                <w:rStyle w:val="nfasis"/>
                <w:color w:val="000000"/>
              </w:rPr>
              <w:t xml:space="preserve">] </w:t>
            </w:r>
            <w:sdt>
              <w:sdtPr>
                <w:rPr>
                  <w:rStyle w:val="nfasis"/>
                  <w:color w:val="000000"/>
                </w:rPr>
                <w:id w:val="1386683107"/>
                <w:lock w:val="contentLocked"/>
                <w:placeholder>
                  <w:docPart w:val="DefaultPlaceholder_-1854013440"/>
                </w:placeholder>
                <w:group/>
              </w:sdtPr>
              <w:sdtEndPr>
                <w:rPr>
                  <w:rStyle w:val="Fuentedeprrafopredeter"/>
                  <w:i w:val="0"/>
                  <w:iCs w:val="0"/>
                </w:rPr>
              </w:sdtEndPr>
              <w:sdtContent>
                <w:r w:rsidR="00C07D29" w:rsidRPr="003F6F55">
                  <w:rPr>
                    <w:color w:val="000000"/>
                  </w:rPr>
                  <w:t>del requisito mínimo</w:t>
                </w:r>
              </w:sdtContent>
            </w:sdt>
          </w:p>
        </w:tc>
        <w:tc>
          <w:tcPr>
            <w:tcW w:w="1193" w:type="dxa"/>
            <w:tcBorders>
              <w:top w:val="nil"/>
              <w:left w:val="nil"/>
              <w:bottom w:val="single" w:sz="6" w:space="0" w:color="000000"/>
              <w:right w:val="single" w:sz="6" w:space="0" w:color="000000"/>
            </w:tcBorders>
            <w:hideMark/>
          </w:tcPr>
          <w:p w14:paraId="050DDABA" w14:textId="069479B5" w:rsidR="009D4DD2" w:rsidRPr="003F6F55" w:rsidRDefault="00766219" w:rsidP="005B5982">
            <w:pPr>
              <w:pStyle w:val="NormalWeb"/>
              <w:jc w:val="both"/>
              <w:rPr>
                <w:color w:val="000000"/>
              </w:rPr>
            </w:pPr>
            <w:sdt>
              <w:sdtPr>
                <w:rPr>
                  <w:color w:val="000000"/>
                </w:rPr>
                <w:id w:val="-1327587151"/>
                <w:lock w:val="contentLocked"/>
                <w:placeholder>
                  <w:docPart w:val="DefaultPlaceholder_-1854013440"/>
                </w:placeholder>
                <w:group/>
              </w:sdtPr>
              <w:sdtEndPr/>
              <w:sdtContent>
                <w:r w:rsidR="00C07D29" w:rsidRPr="003F6F55">
                  <w:rPr>
                    <w:color w:val="000000"/>
                  </w:rPr>
                  <w:t>Debe cumplir por lo menos con el</w:t>
                </w:r>
              </w:sdtContent>
            </w:sdt>
            <w:sdt>
              <w:sdtPr>
                <w:rPr>
                  <w:rStyle w:val="nfasis"/>
                </w:rPr>
                <w:id w:val="32230190"/>
                <w:placeholder>
                  <w:docPart w:val="DefaultPlaceholder_-1854013440"/>
                </w:placeholder>
                <w:text/>
              </w:sdtPr>
              <w:sdtEndPr>
                <w:rPr>
                  <w:rStyle w:val="nfasis"/>
                  <w:color w:val="000000"/>
                </w:rPr>
              </w:sdtEndPr>
              <w:sdtContent>
                <w:r w:rsidR="00C07D29" w:rsidRPr="003F6F55">
                  <w:rPr>
                    <w:rStyle w:val="nfasis"/>
                    <w:color w:val="000000"/>
                  </w:rPr>
                  <w:t>[40%</w:t>
                </w:r>
              </w:sdtContent>
            </w:sdt>
            <w:r w:rsidR="00C07D29" w:rsidRPr="003F6F55">
              <w:rPr>
                <w:rStyle w:val="nfasis"/>
                <w:color w:val="000000"/>
              </w:rPr>
              <w:t xml:space="preserve">] </w:t>
            </w:r>
            <w:sdt>
              <w:sdtPr>
                <w:rPr>
                  <w:rStyle w:val="nfasis"/>
                  <w:color w:val="000000"/>
                </w:rPr>
                <w:id w:val="475737718"/>
                <w:lock w:val="contentLocked"/>
                <w:placeholder>
                  <w:docPart w:val="DefaultPlaceholder_-1854013440"/>
                </w:placeholder>
                <w:group/>
              </w:sdtPr>
              <w:sdtEndPr>
                <w:rPr>
                  <w:rStyle w:val="Fuentedeprrafopredeter"/>
                  <w:i w:val="0"/>
                  <w:iCs w:val="0"/>
                </w:rPr>
              </w:sdtEndPr>
              <w:sdtContent>
                <w:r w:rsidR="00C07D29" w:rsidRPr="003F6F55">
                  <w:rPr>
                    <w:color w:val="000000"/>
                  </w:rPr>
                  <w:t>del requisito mínimo</w:t>
                </w:r>
              </w:sdtContent>
            </w:sdt>
          </w:p>
        </w:tc>
        <w:tc>
          <w:tcPr>
            <w:tcW w:w="1550" w:type="dxa"/>
            <w:tcBorders>
              <w:top w:val="nil"/>
              <w:left w:val="nil"/>
              <w:bottom w:val="single" w:sz="6" w:space="0" w:color="000000"/>
              <w:right w:val="single" w:sz="6" w:space="0" w:color="000000"/>
            </w:tcBorders>
            <w:hideMark/>
          </w:tcPr>
          <w:sdt>
            <w:sdtPr>
              <w:rPr>
                <w:color w:val="000000"/>
              </w:rPr>
              <w:id w:val="-1291587271"/>
              <w:lock w:val="contentLocked"/>
              <w:placeholder>
                <w:docPart w:val="DefaultPlaceholder_-1854013440"/>
              </w:placeholder>
              <w:group/>
            </w:sdtPr>
            <w:sdtEndPr/>
            <w:sdtContent>
              <w:p w14:paraId="7F8CC7F7" w14:textId="77777777" w:rsidR="009D4DD2" w:rsidRPr="003F6F55" w:rsidRDefault="00C07D29" w:rsidP="005B5982">
                <w:pPr>
                  <w:pStyle w:val="NormalWeb"/>
                  <w:jc w:val="both"/>
                  <w:rPr>
                    <w:color w:val="000000"/>
                  </w:rPr>
                </w:pPr>
                <w:r w:rsidRPr="003F6F55">
                  <w:rPr>
                    <w:color w:val="000000"/>
                  </w:rPr>
                  <w:t>Completar el formulario "Situación Financiera"</w:t>
                </w:r>
                <w:r w:rsidRPr="003F6F55">
                  <w:rPr>
                    <w:rStyle w:val="Textoennegrita"/>
                    <w:color w:val="000000"/>
                  </w:rPr>
                  <w:t>,</w:t>
                </w:r>
                <w:r w:rsidRPr="003F6F55">
                  <w:rPr>
                    <w:color w:val="000000"/>
                  </w:rPr>
                  <w:t xml:space="preserve"> y presentar los documentos probatorios que se indiquen en el pliego de bases y condiciones.</w:t>
                </w:r>
              </w:p>
            </w:sdtContent>
          </w:sdt>
          <w:p w14:paraId="56E049FD" w14:textId="77777777" w:rsidR="009D4DD2" w:rsidRPr="003F6F55" w:rsidRDefault="00C07D29" w:rsidP="005B5982">
            <w:pPr>
              <w:pStyle w:val="NormalWeb"/>
              <w:jc w:val="both"/>
              <w:rPr>
                <w:color w:val="000000"/>
              </w:rPr>
            </w:pPr>
            <w:r w:rsidRPr="003F6F55">
              <w:rPr>
                <w:color w:val="000000"/>
              </w:rPr>
              <w:t> </w:t>
            </w:r>
          </w:p>
        </w:tc>
      </w:tr>
    </w:tbl>
    <w:p w14:paraId="47658C9D" w14:textId="77777777" w:rsidR="009D4DD2" w:rsidRPr="003F6F55" w:rsidRDefault="00766219" w:rsidP="005B5982">
      <w:pPr>
        <w:jc w:val="both"/>
        <w:divId w:val="1824159507"/>
        <w:rPr>
          <w:rFonts w:eastAsia="Times New Roman"/>
          <w:color w:val="000000"/>
        </w:rPr>
      </w:pPr>
      <w:r>
        <w:rPr>
          <w:rFonts w:eastAsia="Times New Roman"/>
          <w:color w:val="000000"/>
        </w:rPr>
        <w:pict w14:anchorId="67CA4325">
          <v:rect id="_x0000_i1060" style="width:0;height:1.5pt" o:hralign="center" o:hrstd="t" o:hr="t" fillcolor="#a0a0a0" stroked="f"/>
        </w:pict>
      </w:r>
    </w:p>
    <w:sdt>
      <w:sdtPr>
        <w:rPr>
          <w:rFonts w:eastAsia="Times New Roman"/>
          <w:color w:val="000000"/>
        </w:rPr>
        <w:id w:val="-960569391"/>
        <w:lock w:val="contentLocked"/>
        <w:placeholder>
          <w:docPart w:val="DefaultPlaceholder_-1854013440"/>
        </w:placeholder>
        <w:group/>
      </w:sdtPr>
      <w:sdtEndPr/>
      <w:sdtContent>
        <w:p w14:paraId="586BB2AB" w14:textId="6FB54D27" w:rsidR="008D25CC" w:rsidRPr="007F5B1F" w:rsidRDefault="00C07D29" w:rsidP="005B5982">
          <w:pPr>
            <w:pStyle w:val="Ttulo4"/>
            <w:jc w:val="both"/>
            <w:rPr>
              <w:rFonts w:eastAsia="Times New Roman"/>
              <w:color w:val="000000"/>
            </w:rPr>
          </w:pPr>
          <w:r w:rsidRPr="003F6F55">
            <w:rPr>
              <w:rFonts w:eastAsia="Times New Roman"/>
              <w:color w:val="000000"/>
            </w:rPr>
            <w:t xml:space="preserve">Requisitos documentales para la evaluación de la capacidad financiera </w:t>
          </w:r>
        </w:p>
      </w:sdtContent>
    </w:sdt>
    <w:sdt>
      <w:sdtPr>
        <w:rPr>
          <w:color w:val="000000"/>
        </w:rPr>
        <w:id w:val="1693808049"/>
        <w:lock w:val="contentLocked"/>
        <w:placeholder>
          <w:docPart w:val="DefaultPlaceholder_-1854013440"/>
        </w:placeholder>
        <w:group/>
      </w:sdtPr>
      <w:sdtEndPr/>
      <w:sdtContent>
        <w:p w14:paraId="36B223D0" w14:textId="77777777" w:rsidR="009D4DD2" w:rsidRPr="003F6F55" w:rsidRDefault="00C07D29" w:rsidP="005B5982">
          <w:pPr>
            <w:pStyle w:val="NormalWeb"/>
            <w:jc w:val="both"/>
            <w:rPr>
              <w:color w:val="000000"/>
            </w:rPr>
          </w:pPr>
          <w:r w:rsidRPr="003F6F55">
            <w:rPr>
              <w:color w:val="000000"/>
            </w:rPr>
            <w:t>Para evaluar el presente criterio, el oferente deberá presentar las siguientes documentaciones:</w:t>
          </w:r>
        </w:p>
      </w:sdtContent>
    </w:sdt>
    <w:p w14:paraId="6B14A64C" w14:textId="3F0954DC" w:rsidR="009D4DD2" w:rsidRPr="00915607" w:rsidRDefault="00C07D29" w:rsidP="005B5982">
      <w:pPr>
        <w:numPr>
          <w:ilvl w:val="0"/>
          <w:numId w:val="27"/>
        </w:numPr>
        <w:spacing w:before="100" w:beforeAutospacing="1" w:after="100" w:afterAutospacing="1"/>
        <w:jc w:val="both"/>
        <w:rPr>
          <w:rFonts w:eastAsia="Times New Roman"/>
        </w:rPr>
      </w:pPr>
      <w:r w:rsidRPr="003F6F55">
        <w:rPr>
          <w:rFonts w:eastAsia="Times New Roman"/>
          <w:color w:val="000000"/>
        </w:rPr>
        <w:t>[</w:t>
      </w:r>
      <w:r w:rsidRPr="00915607">
        <w:rPr>
          <w:rFonts w:eastAsia="Times New Roman"/>
        </w:rPr>
        <w:t>Autorización para pedir referencias a las instituciones bancarias de las que el oferente es cliente]</w:t>
      </w:r>
    </w:p>
    <w:p w14:paraId="64095921" w14:textId="77777777" w:rsidR="00AD4C74" w:rsidRPr="00915607" w:rsidRDefault="00AD4C74" w:rsidP="00AD4C74">
      <w:pPr>
        <w:spacing w:before="100" w:beforeAutospacing="1" w:after="100" w:afterAutospacing="1"/>
        <w:jc w:val="both"/>
        <w:rPr>
          <w:rFonts w:eastAsia="Times New Roman"/>
        </w:rPr>
      </w:pPr>
    </w:p>
    <w:p w14:paraId="123C933E" w14:textId="0C894878" w:rsidR="009D4DD2" w:rsidRPr="00915607" w:rsidRDefault="00C07D29" w:rsidP="005B5982">
      <w:pPr>
        <w:numPr>
          <w:ilvl w:val="0"/>
          <w:numId w:val="27"/>
        </w:numPr>
        <w:spacing w:before="100" w:beforeAutospacing="1" w:after="100" w:afterAutospacing="1"/>
        <w:jc w:val="both"/>
        <w:rPr>
          <w:rFonts w:eastAsia="Times New Roman"/>
        </w:rPr>
      </w:pPr>
      <w:r w:rsidRPr="00915607">
        <w:rPr>
          <w:rFonts w:eastAsia="Times New Roman"/>
        </w:rPr>
        <w:lastRenderedPageBreak/>
        <w:t>[Indicar y adjuntar copias de documentos que comprueben el acceso del oferente a recursos financieros para cumplir los requisitos de calificación, bastando para el efecto Cartas Compromiso de un Banco de plaza de otorgar una línea de crédito al oferente.]</w:t>
      </w:r>
    </w:p>
    <w:p w14:paraId="09ADE8AE" w14:textId="32DCE2FC" w:rsidR="00306290" w:rsidRPr="00306290" w:rsidRDefault="00306290" w:rsidP="00306290">
      <w:pPr>
        <w:numPr>
          <w:ilvl w:val="0"/>
          <w:numId w:val="27"/>
        </w:numPr>
        <w:spacing w:before="100" w:beforeAutospacing="1" w:after="100" w:afterAutospacing="1"/>
        <w:jc w:val="both"/>
        <w:rPr>
          <w:rFonts w:eastAsia="Times New Roman"/>
          <w:color w:val="000000"/>
        </w:rPr>
      </w:pPr>
      <w:r w:rsidRPr="00306290">
        <w:rPr>
          <w:rFonts w:eastAsia="Times New Roman"/>
          <w:color w:val="000000"/>
        </w:rPr>
        <w:t>Balance General de los años 2020, 2021 y 2022, debidamente firmado por el contador</w:t>
      </w:r>
      <w:r>
        <w:rPr>
          <w:rFonts w:eastAsia="Times New Roman"/>
          <w:color w:val="000000"/>
        </w:rPr>
        <w:t xml:space="preserve"> </w:t>
      </w:r>
      <w:r w:rsidRPr="00306290">
        <w:rPr>
          <w:rFonts w:eastAsia="Times New Roman"/>
          <w:color w:val="000000"/>
        </w:rPr>
        <w:t>responsable.</w:t>
      </w:r>
    </w:p>
    <w:sdt>
      <w:sdtPr>
        <w:rPr>
          <w:rFonts w:eastAsia="Times New Roman"/>
          <w:color w:val="000000"/>
        </w:rPr>
        <w:id w:val="1751156009"/>
        <w:lock w:val="contentLocked"/>
        <w:placeholder>
          <w:docPart w:val="DefaultPlaceholder_-1854013440"/>
        </w:placeholder>
        <w:group/>
      </w:sdtPr>
      <w:sdtEndPr>
        <w:rPr>
          <w:rFonts w:eastAsiaTheme="minorEastAsia"/>
        </w:rPr>
      </w:sdtEndPr>
      <w:sdtContent>
        <w:p w14:paraId="175DCBD4" w14:textId="77777777" w:rsidR="009D4DD2" w:rsidRPr="009B200C" w:rsidRDefault="00C07D29" w:rsidP="009B200C">
          <w:pPr>
            <w:pStyle w:val="Ttulo4"/>
            <w:jc w:val="both"/>
            <w:rPr>
              <w:rFonts w:eastAsia="Times New Roman"/>
              <w:color w:val="000000"/>
            </w:rPr>
          </w:pPr>
          <w:r w:rsidRPr="003F6F55">
            <w:rPr>
              <w:rFonts w:eastAsia="Times New Roman"/>
              <w:color w:val="000000"/>
            </w:rPr>
            <w:t xml:space="preserve">Experiencia general en obras </w:t>
          </w:r>
          <w:r w:rsidRPr="003F6F55">
            <w:rPr>
              <w:color w:val="000000"/>
            </w:rPr>
            <w:t> </w:t>
          </w:r>
        </w:p>
      </w:sdtContent>
    </w:sdt>
    <w:tbl>
      <w:tblPr>
        <w:tblW w:w="5000" w:type="pct"/>
        <w:tblBorders>
          <w:top w:val="single" w:sz="8" w:space="0" w:color="auto"/>
          <w:left w:val="single" w:sz="8" w:space="0" w:color="auto"/>
          <w:bottom w:val="single" w:sz="8" w:space="0" w:color="auto"/>
          <w:right w:val="single" w:sz="8" w:space="0" w:color="auto"/>
        </w:tblBorders>
        <w:tblCellMar>
          <w:top w:w="15" w:type="dxa"/>
          <w:left w:w="15" w:type="dxa"/>
          <w:bottom w:w="15" w:type="dxa"/>
          <w:right w:w="15" w:type="dxa"/>
        </w:tblCellMar>
        <w:tblLook w:val="04A0" w:firstRow="1" w:lastRow="0" w:firstColumn="1" w:lastColumn="0" w:noHBand="0" w:noVBand="1"/>
      </w:tblPr>
      <w:tblGrid>
        <w:gridCol w:w="2109"/>
        <w:gridCol w:w="905"/>
        <w:gridCol w:w="1094"/>
        <w:gridCol w:w="1023"/>
        <w:gridCol w:w="1023"/>
        <w:gridCol w:w="2334"/>
      </w:tblGrid>
      <w:tr w:rsidR="009D4DD2" w:rsidRPr="003F6F55" w14:paraId="292F6B33" w14:textId="77777777">
        <w:tc>
          <w:tcPr>
            <w:tcW w:w="1525" w:type="pct"/>
            <w:vMerge w:val="restart"/>
            <w:tcBorders>
              <w:top w:val="outset" w:sz="6" w:space="0" w:color="auto"/>
              <w:left w:val="outset" w:sz="6" w:space="0" w:color="auto"/>
              <w:bottom w:val="outset" w:sz="6" w:space="0" w:color="auto"/>
              <w:right w:val="outset" w:sz="6" w:space="0" w:color="auto"/>
            </w:tcBorders>
            <w:vAlign w:val="center"/>
            <w:hideMark/>
          </w:tcPr>
          <w:p w14:paraId="04613B3E" w14:textId="77777777" w:rsidR="009D4DD2" w:rsidRPr="003F6F55" w:rsidRDefault="00C07D29" w:rsidP="005B5982">
            <w:pPr>
              <w:pStyle w:val="NormalWeb"/>
              <w:jc w:val="both"/>
              <w:rPr>
                <w:color w:val="000000"/>
              </w:rPr>
            </w:pPr>
            <w:r w:rsidRPr="003F6F55">
              <w:rPr>
                <w:color w:val="000000"/>
              </w:rPr>
              <w:t>Requisitos Mínimos</w:t>
            </w:r>
          </w:p>
        </w:tc>
        <w:tc>
          <w:tcPr>
            <w:tcW w:w="2542" w:type="pct"/>
            <w:gridSpan w:val="4"/>
            <w:tcBorders>
              <w:top w:val="outset" w:sz="6" w:space="0" w:color="auto"/>
              <w:left w:val="outset" w:sz="6" w:space="0" w:color="auto"/>
              <w:bottom w:val="outset" w:sz="6" w:space="0" w:color="auto"/>
              <w:right w:val="outset" w:sz="6" w:space="0" w:color="auto"/>
            </w:tcBorders>
            <w:vAlign w:val="center"/>
            <w:hideMark/>
          </w:tcPr>
          <w:p w14:paraId="212A67FB" w14:textId="77777777" w:rsidR="009D4DD2" w:rsidRPr="003F6F55" w:rsidRDefault="00C07D29" w:rsidP="005B5982">
            <w:pPr>
              <w:pStyle w:val="NormalWeb"/>
              <w:jc w:val="both"/>
              <w:rPr>
                <w:color w:val="000000"/>
              </w:rPr>
            </w:pPr>
            <w:r w:rsidRPr="003F6F55">
              <w:rPr>
                <w:color w:val="000000"/>
              </w:rPr>
              <w:t>Requisitos de Cumplimiento</w:t>
            </w:r>
          </w:p>
        </w:tc>
        <w:tc>
          <w:tcPr>
            <w:tcW w:w="933" w:type="pct"/>
            <w:vMerge w:val="restart"/>
            <w:tcBorders>
              <w:top w:val="outset" w:sz="6" w:space="0" w:color="auto"/>
              <w:left w:val="outset" w:sz="6" w:space="0" w:color="auto"/>
              <w:bottom w:val="outset" w:sz="6" w:space="0" w:color="auto"/>
              <w:right w:val="outset" w:sz="6" w:space="0" w:color="auto"/>
            </w:tcBorders>
            <w:vAlign w:val="center"/>
            <w:hideMark/>
          </w:tcPr>
          <w:p w14:paraId="72E3D355" w14:textId="77777777" w:rsidR="009D4DD2" w:rsidRPr="003F6F55" w:rsidRDefault="00C07D29" w:rsidP="005B5982">
            <w:pPr>
              <w:pStyle w:val="NormalWeb"/>
              <w:jc w:val="both"/>
              <w:rPr>
                <w:color w:val="000000"/>
              </w:rPr>
            </w:pPr>
            <w:r w:rsidRPr="003F6F55">
              <w:rPr>
                <w:color w:val="000000"/>
              </w:rPr>
              <w:t>Documentación requerida</w:t>
            </w:r>
          </w:p>
        </w:tc>
      </w:tr>
      <w:tr w:rsidR="009D4DD2" w:rsidRPr="003F6F55" w14:paraId="12358B4D"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1B305F2B" w14:textId="77777777" w:rsidR="009D4DD2" w:rsidRPr="003F6F55" w:rsidRDefault="009D4DD2" w:rsidP="005B5982">
            <w:pPr>
              <w:jc w:val="both"/>
              <w:rPr>
                <w:color w:val="000000"/>
              </w:rPr>
            </w:pPr>
          </w:p>
        </w:tc>
        <w:tc>
          <w:tcPr>
            <w:tcW w:w="604" w:type="pct"/>
            <w:vMerge w:val="restart"/>
            <w:tcBorders>
              <w:top w:val="outset" w:sz="6" w:space="0" w:color="auto"/>
              <w:left w:val="outset" w:sz="6" w:space="0" w:color="auto"/>
              <w:bottom w:val="outset" w:sz="6" w:space="0" w:color="auto"/>
              <w:right w:val="outset" w:sz="6" w:space="0" w:color="auto"/>
            </w:tcBorders>
            <w:vAlign w:val="center"/>
            <w:hideMark/>
          </w:tcPr>
          <w:p w14:paraId="29BFADB8" w14:textId="77777777" w:rsidR="009D4DD2" w:rsidRPr="003F6F55" w:rsidRDefault="00C07D29" w:rsidP="005B5982">
            <w:pPr>
              <w:pStyle w:val="NormalWeb"/>
              <w:jc w:val="both"/>
              <w:rPr>
                <w:color w:val="000000"/>
              </w:rPr>
            </w:pPr>
            <w:r w:rsidRPr="003F6F55">
              <w:rPr>
                <w:color w:val="000000"/>
              </w:rPr>
              <w:t>Oferente Individual</w:t>
            </w:r>
          </w:p>
        </w:tc>
        <w:tc>
          <w:tcPr>
            <w:tcW w:w="1939" w:type="pct"/>
            <w:gridSpan w:val="3"/>
            <w:tcBorders>
              <w:top w:val="outset" w:sz="6" w:space="0" w:color="auto"/>
              <w:left w:val="outset" w:sz="6" w:space="0" w:color="auto"/>
              <w:bottom w:val="outset" w:sz="6" w:space="0" w:color="auto"/>
              <w:right w:val="outset" w:sz="6" w:space="0" w:color="auto"/>
            </w:tcBorders>
            <w:vAlign w:val="center"/>
            <w:hideMark/>
          </w:tcPr>
          <w:p w14:paraId="39782F0E" w14:textId="77777777" w:rsidR="009D4DD2" w:rsidRPr="003F6F55" w:rsidRDefault="00C07D29" w:rsidP="005B5982">
            <w:pPr>
              <w:pStyle w:val="NormalWeb"/>
              <w:jc w:val="both"/>
              <w:rPr>
                <w:color w:val="000000"/>
              </w:rPr>
            </w:pPr>
            <w:r w:rsidRPr="003F6F55">
              <w:rPr>
                <w:color w:val="000000"/>
              </w:rPr>
              <w:t>Consorcios</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2B2034D" w14:textId="77777777" w:rsidR="009D4DD2" w:rsidRPr="003F6F55" w:rsidRDefault="009D4DD2" w:rsidP="005B5982">
            <w:pPr>
              <w:jc w:val="both"/>
              <w:rPr>
                <w:color w:val="000000"/>
              </w:rPr>
            </w:pPr>
          </w:p>
        </w:tc>
      </w:tr>
      <w:tr w:rsidR="009D4DD2" w:rsidRPr="003F6F55" w14:paraId="12B7CB4C"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2B2DB2C9" w14:textId="77777777" w:rsidR="009D4DD2" w:rsidRPr="003F6F55" w:rsidRDefault="009D4DD2" w:rsidP="005B5982">
            <w:pPr>
              <w:jc w:val="both"/>
              <w:rPr>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3308A23" w14:textId="77777777" w:rsidR="009D4DD2" w:rsidRPr="003F6F55" w:rsidRDefault="009D4DD2" w:rsidP="005B5982">
            <w:pPr>
              <w:jc w:val="both"/>
              <w:rPr>
                <w:color w:val="000000"/>
              </w:rPr>
            </w:pPr>
          </w:p>
        </w:tc>
        <w:tc>
          <w:tcPr>
            <w:tcW w:w="672" w:type="pct"/>
            <w:tcBorders>
              <w:top w:val="outset" w:sz="6" w:space="0" w:color="auto"/>
              <w:left w:val="outset" w:sz="6" w:space="0" w:color="auto"/>
              <w:bottom w:val="outset" w:sz="6" w:space="0" w:color="auto"/>
              <w:right w:val="outset" w:sz="6" w:space="0" w:color="auto"/>
            </w:tcBorders>
            <w:vAlign w:val="center"/>
            <w:hideMark/>
          </w:tcPr>
          <w:p w14:paraId="48300E45" w14:textId="77777777" w:rsidR="009D4DD2" w:rsidRPr="003F6F55" w:rsidRDefault="00C07D29" w:rsidP="005B5982">
            <w:pPr>
              <w:pStyle w:val="NormalWeb"/>
              <w:jc w:val="both"/>
              <w:rPr>
                <w:color w:val="000000"/>
              </w:rPr>
            </w:pPr>
            <w:r w:rsidRPr="003F6F55">
              <w:rPr>
                <w:color w:val="000000"/>
              </w:rPr>
              <w:t>Todas las Partes Combinadas</w:t>
            </w:r>
          </w:p>
        </w:tc>
        <w:tc>
          <w:tcPr>
            <w:tcW w:w="633" w:type="pct"/>
            <w:tcBorders>
              <w:top w:val="outset" w:sz="6" w:space="0" w:color="auto"/>
              <w:left w:val="outset" w:sz="6" w:space="0" w:color="auto"/>
              <w:bottom w:val="outset" w:sz="6" w:space="0" w:color="auto"/>
              <w:right w:val="outset" w:sz="6" w:space="0" w:color="auto"/>
            </w:tcBorders>
            <w:vAlign w:val="center"/>
            <w:hideMark/>
          </w:tcPr>
          <w:p w14:paraId="76A057B0" w14:textId="77777777" w:rsidR="009D4DD2" w:rsidRPr="003F6F55" w:rsidRDefault="00C07D29" w:rsidP="005B5982">
            <w:pPr>
              <w:pStyle w:val="NormalWeb"/>
              <w:jc w:val="both"/>
              <w:rPr>
                <w:color w:val="000000"/>
              </w:rPr>
            </w:pPr>
            <w:r w:rsidRPr="003F6F55">
              <w:rPr>
                <w:color w:val="000000"/>
              </w:rPr>
              <w:t>Cada Socio</w:t>
            </w:r>
          </w:p>
        </w:tc>
        <w:tc>
          <w:tcPr>
            <w:tcW w:w="633" w:type="pct"/>
            <w:tcBorders>
              <w:top w:val="outset" w:sz="6" w:space="0" w:color="auto"/>
              <w:left w:val="outset" w:sz="6" w:space="0" w:color="auto"/>
              <w:bottom w:val="outset" w:sz="6" w:space="0" w:color="auto"/>
              <w:right w:val="outset" w:sz="6" w:space="0" w:color="auto"/>
            </w:tcBorders>
            <w:vAlign w:val="center"/>
            <w:hideMark/>
          </w:tcPr>
          <w:p w14:paraId="0050E6FD" w14:textId="77777777" w:rsidR="009D4DD2" w:rsidRPr="003F6F55" w:rsidRDefault="00C07D29" w:rsidP="005B5982">
            <w:pPr>
              <w:pStyle w:val="NormalWeb"/>
              <w:jc w:val="both"/>
              <w:rPr>
                <w:color w:val="000000"/>
              </w:rPr>
            </w:pPr>
            <w:r w:rsidRPr="003F6F55">
              <w:rPr>
                <w:color w:val="000000"/>
              </w:rPr>
              <w:t>Socio Líder</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ABA28B0" w14:textId="77777777" w:rsidR="009D4DD2" w:rsidRPr="003F6F55" w:rsidRDefault="009D4DD2" w:rsidP="005B5982">
            <w:pPr>
              <w:jc w:val="both"/>
              <w:rPr>
                <w:color w:val="000000"/>
              </w:rPr>
            </w:pPr>
          </w:p>
        </w:tc>
      </w:tr>
      <w:tr w:rsidR="009D4DD2" w:rsidRPr="003F6F55" w14:paraId="613B59E3" w14:textId="77777777">
        <w:tc>
          <w:tcPr>
            <w:tcW w:w="1525" w:type="pct"/>
            <w:tcBorders>
              <w:top w:val="outset" w:sz="6" w:space="0" w:color="auto"/>
              <w:left w:val="outset" w:sz="6" w:space="0" w:color="auto"/>
              <w:bottom w:val="outset" w:sz="6" w:space="0" w:color="auto"/>
              <w:right w:val="outset" w:sz="6" w:space="0" w:color="auto"/>
            </w:tcBorders>
            <w:vAlign w:val="center"/>
            <w:hideMark/>
          </w:tcPr>
          <w:p w14:paraId="25D7B13F" w14:textId="508D2843" w:rsidR="009D4DD2" w:rsidRPr="003F6F55" w:rsidRDefault="007F4A33" w:rsidP="005B5982">
            <w:pPr>
              <w:pStyle w:val="NormalWeb"/>
              <w:jc w:val="both"/>
              <w:rPr>
                <w:color w:val="000000"/>
              </w:rPr>
            </w:pPr>
            <w:r w:rsidRPr="00D56054">
              <w:rPr>
                <w:rFonts w:asciiTheme="minorHAnsi" w:hAnsiTheme="minorHAnsi" w:cstheme="minorHAnsi"/>
                <w:color w:val="000000"/>
                <w:sz w:val="22"/>
                <w:szCs w:val="22"/>
                <w:lang w:val="es-MX"/>
              </w:rPr>
              <w:t>El promedio del volumen anual de negocios se define como el total de las facturas legales correspondientes a obras en ejecución o terminadas por el oferente, dividido el número de (5) años señalado en el párrafo precedente.</w:t>
            </w:r>
            <w:r w:rsidR="00C07D29" w:rsidRPr="003F6F55">
              <w:rPr>
                <w:rStyle w:val="nfasis"/>
                <w:color w:val="000000"/>
              </w:rPr>
              <w:t xml:space="preserve"> </w:t>
            </w:r>
          </w:p>
          <w:sdt>
            <w:sdtPr>
              <w:rPr>
                <w:rFonts w:eastAsia="Times New Roman"/>
                <w:i/>
                <w:iCs/>
                <w:color w:val="000000"/>
              </w:rPr>
              <w:id w:val="69625936"/>
              <w:lock w:val="contentLocked"/>
              <w:placeholder>
                <w:docPart w:val="DefaultPlaceholder_-1854013440"/>
              </w:placeholder>
              <w:group/>
            </w:sdtPr>
            <w:sdtEndPr/>
            <w:sdtContent>
              <w:p w14:paraId="5EB791F4" w14:textId="77777777" w:rsidR="009D4DD2" w:rsidRPr="003F6F55" w:rsidRDefault="00C07D29" w:rsidP="005B5982">
                <w:pPr>
                  <w:numPr>
                    <w:ilvl w:val="0"/>
                    <w:numId w:val="29"/>
                  </w:numPr>
                  <w:spacing w:before="100" w:beforeAutospacing="1" w:after="100" w:afterAutospacing="1"/>
                  <w:jc w:val="both"/>
                  <w:rPr>
                    <w:rFonts w:eastAsia="Times New Roman"/>
                    <w:color w:val="000000"/>
                  </w:rPr>
                </w:pPr>
                <w:r w:rsidRPr="003F6F55">
                  <w:rPr>
                    <w:rFonts w:eastAsia="Times New Roman"/>
                    <w:color w:val="000000"/>
                  </w:rPr>
                  <w:t>El promedio del volumen anual de negocios se define como el total de las facturas legales correspondientes a obras en ejecución o terminadas por el oferente, dividido el número de (5) años señalado en el párrafo precedente.</w:t>
                </w:r>
              </w:p>
            </w:sdtContent>
          </w:sdt>
        </w:tc>
        <w:tc>
          <w:tcPr>
            <w:tcW w:w="604" w:type="pct"/>
            <w:tcBorders>
              <w:top w:val="outset" w:sz="6" w:space="0" w:color="auto"/>
              <w:left w:val="outset" w:sz="6" w:space="0" w:color="auto"/>
              <w:bottom w:val="outset" w:sz="6" w:space="0" w:color="auto"/>
              <w:right w:val="outset" w:sz="6" w:space="0" w:color="auto"/>
            </w:tcBorders>
            <w:vAlign w:val="center"/>
            <w:hideMark/>
          </w:tcPr>
          <w:p w14:paraId="43673633" w14:textId="77777777" w:rsidR="009D4DD2" w:rsidRPr="003F6F55" w:rsidRDefault="00C07D29" w:rsidP="005B5982">
            <w:pPr>
              <w:pStyle w:val="NormalWeb"/>
              <w:jc w:val="both"/>
              <w:rPr>
                <w:color w:val="000000"/>
              </w:rPr>
            </w:pPr>
            <w:r w:rsidRPr="003F6F55">
              <w:rPr>
                <w:color w:val="000000"/>
              </w:rPr>
              <w:t>Debe cumplir con el requisito.</w:t>
            </w:r>
          </w:p>
          <w:p w14:paraId="69972654" w14:textId="77777777" w:rsidR="009D4DD2" w:rsidRPr="003F6F55" w:rsidRDefault="00C07D29" w:rsidP="005B5982">
            <w:pPr>
              <w:pStyle w:val="NormalWeb"/>
              <w:jc w:val="both"/>
              <w:rPr>
                <w:color w:val="000000"/>
              </w:rPr>
            </w:pPr>
            <w:r w:rsidRPr="003F6F55">
              <w:rPr>
                <w:color w:val="000000"/>
              </w:rPr>
              <w:t> </w:t>
            </w:r>
          </w:p>
        </w:tc>
        <w:tc>
          <w:tcPr>
            <w:tcW w:w="672" w:type="pct"/>
            <w:tcBorders>
              <w:top w:val="outset" w:sz="6" w:space="0" w:color="auto"/>
              <w:left w:val="outset" w:sz="6" w:space="0" w:color="auto"/>
              <w:bottom w:val="outset" w:sz="6" w:space="0" w:color="auto"/>
              <w:right w:val="outset" w:sz="6" w:space="0" w:color="auto"/>
            </w:tcBorders>
            <w:vAlign w:val="center"/>
            <w:hideMark/>
          </w:tcPr>
          <w:p w14:paraId="66A6629E" w14:textId="77777777" w:rsidR="009D4DD2" w:rsidRPr="003F6F55" w:rsidRDefault="00C07D29" w:rsidP="005B5982">
            <w:pPr>
              <w:pStyle w:val="NormalWeb"/>
              <w:jc w:val="both"/>
              <w:rPr>
                <w:color w:val="000000"/>
              </w:rPr>
            </w:pPr>
            <w:r w:rsidRPr="003F6F55">
              <w:rPr>
                <w:color w:val="000000"/>
              </w:rPr>
              <w:t>Debe cumplir con el requisito.</w:t>
            </w:r>
          </w:p>
          <w:p w14:paraId="18223C24" w14:textId="77777777" w:rsidR="009D4DD2" w:rsidRPr="003F6F55" w:rsidRDefault="00C07D29" w:rsidP="005B5982">
            <w:pPr>
              <w:pStyle w:val="NormalWeb"/>
              <w:jc w:val="both"/>
              <w:rPr>
                <w:color w:val="000000"/>
              </w:rPr>
            </w:pPr>
            <w:r w:rsidRPr="003F6F55">
              <w:rPr>
                <w:color w:val="000000"/>
              </w:rPr>
              <w:t> </w:t>
            </w:r>
          </w:p>
        </w:tc>
        <w:tc>
          <w:tcPr>
            <w:tcW w:w="633" w:type="pct"/>
            <w:tcBorders>
              <w:top w:val="outset" w:sz="6" w:space="0" w:color="auto"/>
              <w:left w:val="outset" w:sz="6" w:space="0" w:color="auto"/>
              <w:bottom w:val="outset" w:sz="6" w:space="0" w:color="auto"/>
              <w:right w:val="outset" w:sz="6" w:space="0" w:color="auto"/>
            </w:tcBorders>
            <w:vAlign w:val="center"/>
            <w:hideMark/>
          </w:tcPr>
          <w:p w14:paraId="7469E467" w14:textId="77777777" w:rsidR="009D4DD2" w:rsidRPr="003F6F55" w:rsidRDefault="00C07D29" w:rsidP="005B5982">
            <w:pPr>
              <w:pStyle w:val="NormalWeb"/>
              <w:jc w:val="both"/>
              <w:rPr>
                <w:color w:val="000000"/>
              </w:rPr>
            </w:pPr>
            <w:r w:rsidRPr="003F6F55">
              <w:rPr>
                <w:color w:val="000000"/>
              </w:rPr>
              <w:t xml:space="preserve">Debe cumplir por lo menos con el </w:t>
            </w:r>
            <w:r w:rsidRPr="003F6F55">
              <w:rPr>
                <w:rStyle w:val="nfasis"/>
                <w:color w:val="000000"/>
              </w:rPr>
              <w:t>[25% indicar este u otro porcentaje]</w:t>
            </w:r>
            <w:r w:rsidRPr="003F6F55">
              <w:rPr>
                <w:color w:val="000000"/>
              </w:rPr>
              <w:t xml:space="preserve"> de los requisitos mínimos requeridos.</w:t>
            </w:r>
          </w:p>
        </w:tc>
        <w:tc>
          <w:tcPr>
            <w:tcW w:w="633" w:type="pct"/>
            <w:tcBorders>
              <w:top w:val="outset" w:sz="6" w:space="0" w:color="auto"/>
              <w:left w:val="outset" w:sz="6" w:space="0" w:color="auto"/>
              <w:bottom w:val="outset" w:sz="6" w:space="0" w:color="auto"/>
              <w:right w:val="outset" w:sz="6" w:space="0" w:color="auto"/>
            </w:tcBorders>
            <w:vAlign w:val="center"/>
            <w:hideMark/>
          </w:tcPr>
          <w:p w14:paraId="1D6C2D85" w14:textId="77777777" w:rsidR="009D4DD2" w:rsidRPr="003F6F55" w:rsidRDefault="00C07D29" w:rsidP="005B5982">
            <w:pPr>
              <w:pStyle w:val="NormalWeb"/>
              <w:jc w:val="both"/>
              <w:rPr>
                <w:color w:val="000000"/>
              </w:rPr>
            </w:pPr>
            <w:r w:rsidRPr="003F6F55">
              <w:rPr>
                <w:color w:val="000000"/>
              </w:rPr>
              <w:t xml:space="preserve">Debe cumplir por lo menos con el </w:t>
            </w:r>
            <w:r w:rsidRPr="003F6F55">
              <w:rPr>
                <w:rStyle w:val="nfasis"/>
                <w:color w:val="000000"/>
              </w:rPr>
              <w:t xml:space="preserve">[40% indicar este u otro porcentaje] </w:t>
            </w:r>
            <w:r w:rsidRPr="003F6F55">
              <w:rPr>
                <w:color w:val="000000"/>
              </w:rPr>
              <w:t>de los requisitos mínimos requeridos.</w:t>
            </w:r>
          </w:p>
        </w:tc>
        <w:tc>
          <w:tcPr>
            <w:tcW w:w="933" w:type="pct"/>
            <w:tcBorders>
              <w:top w:val="outset" w:sz="6" w:space="0" w:color="auto"/>
              <w:left w:val="outset" w:sz="6" w:space="0" w:color="auto"/>
              <w:bottom w:val="outset" w:sz="6" w:space="0" w:color="auto"/>
              <w:right w:val="outset" w:sz="6" w:space="0" w:color="auto"/>
            </w:tcBorders>
            <w:vAlign w:val="center"/>
            <w:hideMark/>
          </w:tcPr>
          <w:p w14:paraId="5A1B0295" w14:textId="77777777" w:rsidR="009D4DD2" w:rsidRPr="003F6F55" w:rsidRDefault="00C07D29" w:rsidP="005B5982">
            <w:pPr>
              <w:pStyle w:val="NormalWeb"/>
              <w:jc w:val="both"/>
              <w:rPr>
                <w:color w:val="000000"/>
              </w:rPr>
            </w:pPr>
            <w:r w:rsidRPr="003F6F55">
              <w:rPr>
                <w:color w:val="000000"/>
              </w:rPr>
              <w:t xml:space="preserve">Completar los </w:t>
            </w:r>
            <w:r w:rsidRPr="003F6F55">
              <w:rPr>
                <w:rStyle w:val="Textoennegrita"/>
                <w:color w:val="000000"/>
              </w:rPr>
              <w:t>Formularios: </w:t>
            </w:r>
            <w:r w:rsidRPr="003F6F55">
              <w:rPr>
                <w:color w:val="000000"/>
              </w:rPr>
              <w:t>Experiencia general en construcción y Facturación anual media en construcción.</w:t>
            </w:r>
          </w:p>
          <w:p w14:paraId="593F01F8" w14:textId="77777777" w:rsidR="009D4DD2" w:rsidRPr="003F6F55" w:rsidRDefault="00C07D29" w:rsidP="005B5982">
            <w:pPr>
              <w:pStyle w:val="NormalWeb"/>
              <w:jc w:val="both"/>
              <w:rPr>
                <w:color w:val="000000"/>
              </w:rPr>
            </w:pPr>
            <w:r w:rsidRPr="003F6F55">
              <w:rPr>
                <w:color w:val="000000"/>
              </w:rPr>
              <w:t> </w:t>
            </w:r>
          </w:p>
        </w:tc>
      </w:tr>
    </w:tbl>
    <w:p w14:paraId="3CF44EA7" w14:textId="77777777" w:rsidR="009D4DD2" w:rsidRPr="003F6F55" w:rsidRDefault="00C07D29" w:rsidP="005B5982">
      <w:pPr>
        <w:pStyle w:val="NormalWeb"/>
        <w:jc w:val="both"/>
        <w:rPr>
          <w:color w:val="000000"/>
        </w:rPr>
      </w:pPr>
      <w:r w:rsidRPr="003F6F55">
        <w:rPr>
          <w:color w:val="000000"/>
        </w:rPr>
        <w:t> </w:t>
      </w:r>
    </w:p>
    <w:p w14:paraId="037A39CF" w14:textId="77777777" w:rsidR="009D4DD2" w:rsidRPr="003F6F55" w:rsidRDefault="00766219" w:rsidP="005B5982">
      <w:pPr>
        <w:jc w:val="both"/>
        <w:divId w:val="1824159507"/>
        <w:rPr>
          <w:rFonts w:eastAsia="Times New Roman"/>
          <w:color w:val="000000"/>
        </w:rPr>
      </w:pPr>
      <w:r>
        <w:rPr>
          <w:rFonts w:eastAsia="Times New Roman"/>
          <w:color w:val="000000"/>
        </w:rPr>
        <w:lastRenderedPageBreak/>
        <w:pict w14:anchorId="7A8E21E0">
          <v:rect id="_x0000_i1061" style="width:0;height:1.5pt" o:hralign="center" o:hrstd="t" o:hr="t" fillcolor="#a0a0a0" stroked="f"/>
        </w:pict>
      </w:r>
    </w:p>
    <w:sdt>
      <w:sdtPr>
        <w:rPr>
          <w:rFonts w:eastAsia="Times New Roman"/>
          <w:color w:val="000000"/>
        </w:rPr>
        <w:id w:val="111411358"/>
        <w:lock w:val="contentLocked"/>
        <w:placeholder>
          <w:docPart w:val="DefaultPlaceholder_-1854013440"/>
        </w:placeholder>
        <w:group/>
      </w:sdtPr>
      <w:sdtEndPr/>
      <w:sdtContent>
        <w:p w14:paraId="741F8621" w14:textId="39B6CE9C" w:rsidR="008D25CC" w:rsidRPr="007F5B1F" w:rsidRDefault="00C07D29" w:rsidP="005B5982">
          <w:pPr>
            <w:pStyle w:val="Ttulo4"/>
            <w:jc w:val="both"/>
            <w:rPr>
              <w:rFonts w:eastAsia="Times New Roman"/>
              <w:color w:val="000000"/>
            </w:rPr>
          </w:pPr>
          <w:r w:rsidRPr="003F6F55">
            <w:rPr>
              <w:rFonts w:eastAsia="Times New Roman"/>
              <w:color w:val="000000"/>
            </w:rPr>
            <w:t xml:space="preserve">Experiencia específica en obras </w:t>
          </w:r>
        </w:p>
      </w:sdtContent>
    </w:sdt>
    <w:tbl>
      <w:tblPr>
        <w:tblW w:w="5000" w:type="pct"/>
        <w:tblBorders>
          <w:top w:val="single" w:sz="8" w:space="0" w:color="auto"/>
          <w:left w:val="single" w:sz="8" w:space="0" w:color="auto"/>
          <w:bottom w:val="single" w:sz="8" w:space="0" w:color="auto"/>
          <w:right w:val="single" w:sz="8" w:space="0" w:color="auto"/>
        </w:tblBorders>
        <w:tblCellMar>
          <w:top w:w="15" w:type="dxa"/>
          <w:left w:w="15" w:type="dxa"/>
          <w:bottom w:w="15" w:type="dxa"/>
          <w:right w:w="15" w:type="dxa"/>
        </w:tblCellMar>
        <w:tblLook w:val="04A0" w:firstRow="1" w:lastRow="0" w:firstColumn="1" w:lastColumn="0" w:noHBand="0" w:noVBand="1"/>
      </w:tblPr>
      <w:tblGrid>
        <w:gridCol w:w="2637"/>
        <w:gridCol w:w="976"/>
        <w:gridCol w:w="1180"/>
        <w:gridCol w:w="1104"/>
        <w:gridCol w:w="1104"/>
        <w:gridCol w:w="1487"/>
      </w:tblGrid>
      <w:tr w:rsidR="009D4DD2" w:rsidRPr="003F6F55" w14:paraId="0CE147EF" w14:textId="77777777">
        <w:tc>
          <w:tcPr>
            <w:tcW w:w="1585" w:type="pct"/>
            <w:vMerge w:val="restart"/>
            <w:tcBorders>
              <w:top w:val="outset" w:sz="6" w:space="0" w:color="auto"/>
              <w:left w:val="outset" w:sz="6" w:space="0" w:color="auto"/>
              <w:bottom w:val="outset" w:sz="6" w:space="0" w:color="auto"/>
              <w:right w:val="outset" w:sz="6" w:space="0" w:color="auto"/>
            </w:tcBorders>
            <w:vAlign w:val="center"/>
            <w:hideMark/>
          </w:tcPr>
          <w:p w14:paraId="7869A50F" w14:textId="77777777" w:rsidR="009D4DD2" w:rsidRPr="003F6F55" w:rsidRDefault="00C07D29" w:rsidP="005B5982">
            <w:pPr>
              <w:pStyle w:val="NormalWeb"/>
              <w:jc w:val="both"/>
              <w:rPr>
                <w:color w:val="000000"/>
              </w:rPr>
            </w:pPr>
            <w:r w:rsidRPr="003F6F55">
              <w:rPr>
                <w:color w:val="000000"/>
              </w:rPr>
              <w:t>Requisitos Mínimos</w:t>
            </w:r>
          </w:p>
        </w:tc>
        <w:tc>
          <w:tcPr>
            <w:tcW w:w="2585" w:type="pct"/>
            <w:gridSpan w:val="4"/>
            <w:tcBorders>
              <w:top w:val="outset" w:sz="6" w:space="0" w:color="auto"/>
              <w:left w:val="outset" w:sz="6" w:space="0" w:color="auto"/>
              <w:bottom w:val="outset" w:sz="6" w:space="0" w:color="auto"/>
              <w:right w:val="outset" w:sz="6" w:space="0" w:color="auto"/>
            </w:tcBorders>
            <w:vAlign w:val="center"/>
            <w:hideMark/>
          </w:tcPr>
          <w:p w14:paraId="07EE3826" w14:textId="77777777" w:rsidR="009D4DD2" w:rsidRPr="003F6F55" w:rsidRDefault="00C07D29" w:rsidP="005B5982">
            <w:pPr>
              <w:pStyle w:val="NormalWeb"/>
              <w:jc w:val="both"/>
              <w:rPr>
                <w:color w:val="000000"/>
              </w:rPr>
            </w:pPr>
            <w:r w:rsidRPr="003F6F55">
              <w:rPr>
                <w:color w:val="000000"/>
              </w:rPr>
              <w:t>Requisitos de Cumplimiento</w:t>
            </w:r>
          </w:p>
        </w:tc>
        <w:tc>
          <w:tcPr>
            <w:tcW w:w="830" w:type="pct"/>
            <w:vMerge w:val="restart"/>
            <w:tcBorders>
              <w:top w:val="outset" w:sz="6" w:space="0" w:color="auto"/>
              <w:left w:val="outset" w:sz="6" w:space="0" w:color="auto"/>
              <w:bottom w:val="outset" w:sz="6" w:space="0" w:color="auto"/>
              <w:right w:val="outset" w:sz="6" w:space="0" w:color="auto"/>
            </w:tcBorders>
            <w:vAlign w:val="center"/>
            <w:hideMark/>
          </w:tcPr>
          <w:p w14:paraId="58ECBB7B" w14:textId="77777777" w:rsidR="009D4DD2" w:rsidRPr="003F6F55" w:rsidRDefault="00C07D29" w:rsidP="005B5982">
            <w:pPr>
              <w:pStyle w:val="NormalWeb"/>
              <w:jc w:val="both"/>
              <w:rPr>
                <w:color w:val="000000"/>
              </w:rPr>
            </w:pPr>
            <w:r w:rsidRPr="003F6F55">
              <w:rPr>
                <w:color w:val="000000"/>
              </w:rPr>
              <w:t>Documentación requerida</w:t>
            </w:r>
          </w:p>
        </w:tc>
      </w:tr>
      <w:tr w:rsidR="009D4DD2" w:rsidRPr="003F6F55" w14:paraId="61320091"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39916508" w14:textId="77777777" w:rsidR="009D4DD2" w:rsidRPr="003F6F55" w:rsidRDefault="009D4DD2" w:rsidP="005B5982">
            <w:pPr>
              <w:jc w:val="both"/>
              <w:rPr>
                <w:color w:val="000000"/>
              </w:rPr>
            </w:pPr>
          </w:p>
        </w:tc>
        <w:tc>
          <w:tcPr>
            <w:tcW w:w="578" w:type="pct"/>
            <w:vMerge w:val="restart"/>
            <w:tcBorders>
              <w:top w:val="outset" w:sz="6" w:space="0" w:color="auto"/>
              <w:left w:val="outset" w:sz="6" w:space="0" w:color="auto"/>
              <w:bottom w:val="outset" w:sz="6" w:space="0" w:color="auto"/>
              <w:right w:val="outset" w:sz="6" w:space="0" w:color="auto"/>
            </w:tcBorders>
            <w:vAlign w:val="center"/>
            <w:hideMark/>
          </w:tcPr>
          <w:p w14:paraId="19DDA925" w14:textId="77777777" w:rsidR="009D4DD2" w:rsidRPr="003F6F55" w:rsidRDefault="00C07D29" w:rsidP="005B5982">
            <w:pPr>
              <w:pStyle w:val="NormalWeb"/>
              <w:jc w:val="both"/>
              <w:rPr>
                <w:color w:val="000000"/>
              </w:rPr>
            </w:pPr>
            <w:r w:rsidRPr="003F6F55">
              <w:rPr>
                <w:color w:val="000000"/>
              </w:rPr>
              <w:t>Oferente Individual</w:t>
            </w:r>
          </w:p>
        </w:tc>
        <w:tc>
          <w:tcPr>
            <w:tcW w:w="2007" w:type="pct"/>
            <w:gridSpan w:val="3"/>
            <w:tcBorders>
              <w:top w:val="outset" w:sz="6" w:space="0" w:color="auto"/>
              <w:left w:val="outset" w:sz="6" w:space="0" w:color="auto"/>
              <w:bottom w:val="outset" w:sz="6" w:space="0" w:color="auto"/>
              <w:right w:val="outset" w:sz="6" w:space="0" w:color="auto"/>
            </w:tcBorders>
            <w:vAlign w:val="center"/>
            <w:hideMark/>
          </w:tcPr>
          <w:p w14:paraId="67AE9D9F" w14:textId="77777777" w:rsidR="009D4DD2" w:rsidRPr="003F6F55" w:rsidRDefault="00C07D29" w:rsidP="005B5982">
            <w:pPr>
              <w:pStyle w:val="NormalWeb"/>
              <w:jc w:val="both"/>
              <w:rPr>
                <w:color w:val="000000"/>
              </w:rPr>
            </w:pPr>
            <w:r w:rsidRPr="003F6F55">
              <w:rPr>
                <w:color w:val="000000"/>
              </w:rPr>
              <w:t>Consorcios</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0E1CAE8" w14:textId="77777777" w:rsidR="009D4DD2" w:rsidRPr="003F6F55" w:rsidRDefault="009D4DD2" w:rsidP="005B5982">
            <w:pPr>
              <w:jc w:val="both"/>
              <w:rPr>
                <w:color w:val="000000"/>
              </w:rPr>
            </w:pPr>
          </w:p>
        </w:tc>
      </w:tr>
      <w:tr w:rsidR="009D4DD2" w:rsidRPr="003F6F55" w14:paraId="78383860"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564CB628" w14:textId="77777777" w:rsidR="009D4DD2" w:rsidRPr="003F6F55" w:rsidRDefault="009D4DD2" w:rsidP="005B5982">
            <w:pPr>
              <w:jc w:val="both"/>
              <w:rPr>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7F5038E" w14:textId="77777777" w:rsidR="009D4DD2" w:rsidRPr="003F6F55" w:rsidRDefault="009D4DD2" w:rsidP="005B5982">
            <w:pPr>
              <w:jc w:val="both"/>
              <w:rPr>
                <w:color w:val="000000"/>
              </w:rPr>
            </w:pPr>
          </w:p>
        </w:tc>
        <w:tc>
          <w:tcPr>
            <w:tcW w:w="721" w:type="pct"/>
            <w:tcBorders>
              <w:top w:val="outset" w:sz="6" w:space="0" w:color="auto"/>
              <w:left w:val="outset" w:sz="6" w:space="0" w:color="auto"/>
              <w:bottom w:val="outset" w:sz="6" w:space="0" w:color="auto"/>
              <w:right w:val="outset" w:sz="6" w:space="0" w:color="auto"/>
            </w:tcBorders>
            <w:vAlign w:val="center"/>
            <w:hideMark/>
          </w:tcPr>
          <w:p w14:paraId="6D96556B" w14:textId="77777777" w:rsidR="009D4DD2" w:rsidRPr="003F6F55" w:rsidRDefault="00C07D29" w:rsidP="005B5982">
            <w:pPr>
              <w:pStyle w:val="NormalWeb"/>
              <w:jc w:val="both"/>
              <w:rPr>
                <w:color w:val="000000"/>
              </w:rPr>
            </w:pPr>
            <w:r w:rsidRPr="003F6F55">
              <w:rPr>
                <w:color w:val="000000"/>
              </w:rPr>
              <w:t>Todas las Partes Combinadas</w:t>
            </w:r>
          </w:p>
        </w:tc>
        <w:tc>
          <w:tcPr>
            <w:tcW w:w="649" w:type="pct"/>
            <w:tcBorders>
              <w:top w:val="outset" w:sz="6" w:space="0" w:color="auto"/>
              <w:left w:val="outset" w:sz="6" w:space="0" w:color="auto"/>
              <w:bottom w:val="outset" w:sz="6" w:space="0" w:color="auto"/>
              <w:right w:val="outset" w:sz="6" w:space="0" w:color="auto"/>
            </w:tcBorders>
            <w:vAlign w:val="center"/>
            <w:hideMark/>
          </w:tcPr>
          <w:p w14:paraId="3B57ED39" w14:textId="77777777" w:rsidR="009D4DD2" w:rsidRPr="003F6F55" w:rsidRDefault="00C07D29" w:rsidP="005B5982">
            <w:pPr>
              <w:pStyle w:val="NormalWeb"/>
              <w:jc w:val="both"/>
              <w:rPr>
                <w:color w:val="000000"/>
              </w:rPr>
            </w:pPr>
            <w:r w:rsidRPr="003F6F55">
              <w:rPr>
                <w:color w:val="000000"/>
              </w:rPr>
              <w:t>Cada Socio</w:t>
            </w:r>
          </w:p>
        </w:tc>
        <w:tc>
          <w:tcPr>
            <w:tcW w:w="637" w:type="pct"/>
            <w:tcBorders>
              <w:top w:val="outset" w:sz="6" w:space="0" w:color="auto"/>
              <w:left w:val="outset" w:sz="6" w:space="0" w:color="auto"/>
              <w:bottom w:val="outset" w:sz="6" w:space="0" w:color="auto"/>
              <w:right w:val="outset" w:sz="6" w:space="0" w:color="auto"/>
            </w:tcBorders>
            <w:vAlign w:val="center"/>
            <w:hideMark/>
          </w:tcPr>
          <w:p w14:paraId="37346738" w14:textId="77777777" w:rsidR="009D4DD2" w:rsidRPr="003F6F55" w:rsidRDefault="00C07D29" w:rsidP="005B5982">
            <w:pPr>
              <w:pStyle w:val="NormalWeb"/>
              <w:jc w:val="both"/>
              <w:rPr>
                <w:color w:val="000000"/>
              </w:rPr>
            </w:pPr>
            <w:r w:rsidRPr="003F6F55">
              <w:rPr>
                <w:color w:val="000000"/>
              </w:rPr>
              <w:t>Socio Líder</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0689C11" w14:textId="77777777" w:rsidR="009D4DD2" w:rsidRPr="003F6F55" w:rsidRDefault="009D4DD2" w:rsidP="005B5982">
            <w:pPr>
              <w:jc w:val="both"/>
              <w:rPr>
                <w:color w:val="000000"/>
              </w:rPr>
            </w:pPr>
          </w:p>
        </w:tc>
      </w:tr>
      <w:tr w:rsidR="009D4DD2" w:rsidRPr="003F6F55" w14:paraId="3D6E1953" w14:textId="77777777">
        <w:tc>
          <w:tcPr>
            <w:tcW w:w="1585" w:type="pct"/>
            <w:tcBorders>
              <w:top w:val="outset" w:sz="6" w:space="0" w:color="auto"/>
              <w:left w:val="outset" w:sz="6" w:space="0" w:color="auto"/>
              <w:bottom w:val="outset" w:sz="6" w:space="0" w:color="auto"/>
              <w:right w:val="outset" w:sz="6" w:space="0" w:color="auto"/>
            </w:tcBorders>
            <w:vAlign w:val="center"/>
            <w:hideMark/>
          </w:tcPr>
          <w:p w14:paraId="278CC673" w14:textId="77777777" w:rsidR="007F4A33" w:rsidRPr="00D56054" w:rsidRDefault="007F4A33" w:rsidP="007F4A33">
            <w:pPr>
              <w:widowControl w:val="0"/>
              <w:numPr>
                <w:ilvl w:val="0"/>
                <w:numId w:val="30"/>
              </w:numPr>
              <w:autoSpaceDE w:val="0"/>
              <w:autoSpaceDN w:val="0"/>
              <w:adjustRightInd w:val="0"/>
              <w:spacing w:line="276" w:lineRule="auto"/>
              <w:jc w:val="both"/>
              <w:textAlignment w:val="baseline"/>
              <w:rPr>
                <w:rFonts w:asciiTheme="minorHAnsi" w:hAnsiTheme="minorHAnsi" w:cstheme="minorHAnsi"/>
                <w:color w:val="000000"/>
                <w:sz w:val="22"/>
                <w:szCs w:val="22"/>
                <w:lang w:val="es-MX"/>
              </w:rPr>
            </w:pPr>
            <w:r w:rsidRPr="00D56054">
              <w:rPr>
                <w:rFonts w:asciiTheme="minorHAnsi" w:hAnsiTheme="minorHAnsi" w:cstheme="minorHAnsi"/>
                <w:color w:val="000000"/>
                <w:sz w:val="22"/>
                <w:szCs w:val="22"/>
                <w:lang w:val="es-MX"/>
              </w:rPr>
              <w:t xml:space="preserve">Participación en calidad de contratista, integrante de un consorcio en el porcentaje de participación, o subcontratista autorizado por la Administración Contratante en al menos un </w:t>
            </w:r>
            <w:r w:rsidRPr="00512492">
              <w:rPr>
                <w:rFonts w:asciiTheme="minorHAnsi" w:hAnsiTheme="minorHAnsi" w:cstheme="minorHAnsi"/>
                <w:i/>
                <w:color w:val="FF0000"/>
                <w:sz w:val="22"/>
                <w:szCs w:val="22"/>
                <w:lang w:val="es-ES_tradnl"/>
              </w:rPr>
              <w:t>[1]</w:t>
            </w:r>
            <w:r w:rsidRPr="00512492">
              <w:rPr>
                <w:rFonts w:asciiTheme="minorHAnsi" w:hAnsiTheme="minorHAnsi" w:cstheme="minorHAnsi"/>
                <w:color w:val="FF0000"/>
                <w:sz w:val="22"/>
                <w:szCs w:val="22"/>
                <w:lang w:val="es-MX"/>
              </w:rPr>
              <w:t xml:space="preserve"> </w:t>
            </w:r>
            <w:r w:rsidRPr="00D56054">
              <w:rPr>
                <w:rFonts w:asciiTheme="minorHAnsi" w:hAnsiTheme="minorHAnsi" w:cstheme="minorHAnsi"/>
                <w:color w:val="000000"/>
                <w:sz w:val="22"/>
                <w:szCs w:val="22"/>
                <w:lang w:val="es-MX"/>
              </w:rPr>
              <w:t xml:space="preserve">contrato, durante los últimos diez </w:t>
            </w:r>
            <w:r w:rsidRPr="00512492">
              <w:rPr>
                <w:rFonts w:asciiTheme="minorHAnsi" w:hAnsiTheme="minorHAnsi" w:cstheme="minorHAnsi"/>
                <w:i/>
                <w:color w:val="FF0000"/>
                <w:sz w:val="22"/>
                <w:szCs w:val="22"/>
                <w:lang w:val="es-ES_tradnl"/>
              </w:rPr>
              <w:t>[</w:t>
            </w:r>
            <w:r>
              <w:rPr>
                <w:rFonts w:asciiTheme="minorHAnsi" w:hAnsiTheme="minorHAnsi" w:cstheme="minorHAnsi"/>
                <w:i/>
                <w:color w:val="FF0000"/>
                <w:sz w:val="22"/>
                <w:szCs w:val="22"/>
                <w:lang w:val="es-ES_tradnl"/>
              </w:rPr>
              <w:t>3</w:t>
            </w:r>
            <w:r w:rsidRPr="00512492">
              <w:rPr>
                <w:rFonts w:asciiTheme="minorHAnsi" w:hAnsiTheme="minorHAnsi" w:cstheme="minorHAnsi"/>
                <w:i/>
                <w:color w:val="FF0000"/>
                <w:sz w:val="22"/>
                <w:szCs w:val="22"/>
                <w:lang w:val="es-ES_tradnl"/>
              </w:rPr>
              <w:t>]</w:t>
            </w:r>
            <w:r w:rsidRPr="00512492">
              <w:rPr>
                <w:rFonts w:asciiTheme="minorHAnsi" w:hAnsiTheme="minorHAnsi" w:cstheme="minorHAnsi"/>
                <w:color w:val="FF0000"/>
                <w:sz w:val="22"/>
                <w:szCs w:val="22"/>
                <w:lang w:val="es-MX"/>
              </w:rPr>
              <w:t xml:space="preserve"> </w:t>
            </w:r>
            <w:r w:rsidRPr="00D56054">
              <w:rPr>
                <w:rFonts w:asciiTheme="minorHAnsi" w:hAnsiTheme="minorHAnsi" w:cstheme="minorHAnsi"/>
                <w:color w:val="000000"/>
                <w:sz w:val="22"/>
                <w:szCs w:val="22"/>
                <w:lang w:val="es-MX"/>
              </w:rPr>
              <w:t>años, similares a las obras propuestas.</w:t>
            </w:r>
          </w:p>
          <w:p w14:paraId="07995A7F" w14:textId="77777777" w:rsidR="007F4A33" w:rsidRPr="007F4A33" w:rsidRDefault="007F4A33" w:rsidP="007F4A33">
            <w:pPr>
              <w:numPr>
                <w:ilvl w:val="0"/>
                <w:numId w:val="30"/>
              </w:numPr>
              <w:spacing w:before="100" w:beforeAutospacing="1" w:after="100" w:afterAutospacing="1"/>
              <w:jc w:val="both"/>
              <w:rPr>
                <w:rFonts w:eastAsia="Times New Roman"/>
                <w:color w:val="000000"/>
              </w:rPr>
            </w:pPr>
          </w:p>
          <w:sdt>
            <w:sdtPr>
              <w:rPr>
                <w:rFonts w:eastAsia="Times New Roman"/>
                <w:color w:val="000000"/>
              </w:rPr>
              <w:id w:val="2089962135"/>
              <w:lock w:val="contentLocked"/>
              <w:placeholder>
                <w:docPart w:val="DefaultPlaceholder_-1854013440"/>
              </w:placeholder>
              <w:group/>
            </w:sdtPr>
            <w:sdtEndPr/>
            <w:sdtContent>
              <w:p w14:paraId="30FA4DFB" w14:textId="328085CA" w:rsidR="009D4DD2" w:rsidRPr="003F6F55" w:rsidRDefault="00C07D29" w:rsidP="007F4A33">
                <w:pPr>
                  <w:spacing w:before="100" w:beforeAutospacing="1" w:after="100" w:afterAutospacing="1"/>
                  <w:ind w:left="360"/>
                  <w:jc w:val="both"/>
                  <w:rPr>
                    <w:rFonts w:eastAsia="Times New Roman"/>
                    <w:color w:val="000000"/>
                  </w:rPr>
                </w:pPr>
                <w:r w:rsidRPr="003F6F55">
                  <w:rPr>
                    <w:rFonts w:eastAsia="Times New Roman"/>
                    <w:color w:val="000000"/>
                  </w:rPr>
                  <w:t>La similitud debe basarse en la escala física, la complejidad, los métodos o la tecnología, u otras características técnicas, conforme a lo descrito en la Sección Descripción de la Obra.</w:t>
                </w:r>
              </w:p>
            </w:sdtContent>
          </w:sdt>
          <w:p w14:paraId="0D8E6742" w14:textId="77777777" w:rsidR="009D4DD2" w:rsidRPr="003F6F55" w:rsidRDefault="00766219" w:rsidP="007F4A33">
            <w:pPr>
              <w:numPr>
                <w:ilvl w:val="0"/>
                <w:numId w:val="30"/>
              </w:numPr>
              <w:spacing w:before="100" w:beforeAutospacing="1" w:after="100" w:afterAutospacing="1"/>
              <w:jc w:val="both"/>
              <w:rPr>
                <w:rFonts w:eastAsia="Times New Roman"/>
                <w:color w:val="000000"/>
              </w:rPr>
            </w:pPr>
            <w:sdt>
              <w:sdtPr>
                <w:rPr>
                  <w:rFonts w:eastAsia="Times New Roman"/>
                  <w:color w:val="000000"/>
                </w:rPr>
                <w:id w:val="-828289016"/>
                <w:lock w:val="contentLocked"/>
                <w:placeholder>
                  <w:docPart w:val="DefaultPlaceholder_-1854013440"/>
                </w:placeholder>
                <w:group/>
              </w:sdtPr>
              <w:sdtEndPr/>
              <w:sdtContent>
                <w:r w:rsidR="00C07D29" w:rsidRPr="003F6F55">
                  <w:rPr>
                    <w:rFonts w:eastAsia="Times New Roman"/>
                    <w:color w:val="000000"/>
                  </w:rPr>
                  <w:t xml:space="preserve">A fin de cumplir este requisito, las obras deberán estar terminadas en un </w:t>
                </w:r>
                <w:r w:rsidR="00C07D29" w:rsidRPr="003F6F55">
                  <w:rPr>
                    <w:rStyle w:val="nfasis"/>
                    <w:rFonts w:eastAsia="Times New Roman"/>
                    <w:color w:val="000000"/>
                  </w:rPr>
                  <w:t>[70%]</w:t>
                </w:r>
                <w:r w:rsidR="00C07D29" w:rsidRPr="003F6F55">
                  <w:rPr>
                    <w:rFonts w:eastAsia="Times New Roman"/>
                    <w:color w:val="000000"/>
                  </w:rPr>
                  <w:t xml:space="preserve"> por lo menos, y el desempeño deberá haber sido satisfactorio</w:t>
                </w:r>
              </w:sdtContent>
            </w:sdt>
            <w:r w:rsidR="00C07D29" w:rsidRPr="003F6F55">
              <w:rPr>
                <w:rFonts w:eastAsia="Times New Roman"/>
                <w:color w:val="000000"/>
              </w:rPr>
              <w:t>.</w:t>
            </w:r>
          </w:p>
          <w:p w14:paraId="2B1C16FC" w14:textId="77777777" w:rsidR="009D4DD2" w:rsidRPr="003F6F55" w:rsidRDefault="00C07D29" w:rsidP="005B5982">
            <w:pPr>
              <w:pStyle w:val="NormalWeb"/>
              <w:jc w:val="both"/>
              <w:rPr>
                <w:color w:val="000000"/>
              </w:rPr>
            </w:pPr>
            <w:r w:rsidRPr="003F6F55">
              <w:rPr>
                <w:rStyle w:val="nfasis"/>
                <w:color w:val="000000"/>
              </w:rPr>
              <w:lastRenderedPageBreak/>
              <w:t>[(Si se justificare por razones de complejidad, escala física, métodos, tecnología u otras características técnicas, la Convocante podrá aumentar estos requisitos mínimos pidiendo:</w:t>
            </w:r>
          </w:p>
          <w:p w14:paraId="6FAA8A60" w14:textId="77777777" w:rsidR="009D4DD2" w:rsidRPr="003F6F55" w:rsidRDefault="00C07D29" w:rsidP="007F4A33">
            <w:pPr>
              <w:numPr>
                <w:ilvl w:val="0"/>
                <w:numId w:val="30"/>
              </w:numPr>
              <w:spacing w:before="100" w:beforeAutospacing="1" w:after="100" w:afterAutospacing="1"/>
              <w:jc w:val="both"/>
              <w:rPr>
                <w:rFonts w:eastAsia="Times New Roman"/>
                <w:color w:val="000000"/>
              </w:rPr>
            </w:pPr>
            <w:r w:rsidRPr="003F6F55">
              <w:rPr>
                <w:rStyle w:val="nfasis"/>
                <w:rFonts w:eastAsia="Times New Roman"/>
                <w:color w:val="000000"/>
              </w:rPr>
              <w:t>Hasta un mínimo de tres (3) contratos similares</w:t>
            </w:r>
          </w:p>
          <w:p w14:paraId="7C8B73FE" w14:textId="77777777" w:rsidR="009D4DD2" w:rsidRPr="003F6F55" w:rsidRDefault="00C07D29" w:rsidP="007F4A33">
            <w:pPr>
              <w:numPr>
                <w:ilvl w:val="0"/>
                <w:numId w:val="30"/>
              </w:numPr>
              <w:spacing w:before="100" w:beforeAutospacing="1" w:after="100" w:afterAutospacing="1"/>
              <w:jc w:val="both"/>
              <w:rPr>
                <w:rFonts w:eastAsia="Times New Roman"/>
                <w:color w:val="000000"/>
              </w:rPr>
            </w:pPr>
            <w:r w:rsidRPr="003F6F55">
              <w:rPr>
                <w:rStyle w:val="nfasis"/>
                <w:rFonts w:eastAsia="Times New Roman"/>
                <w:color w:val="000000"/>
              </w:rPr>
              <w:t>un porcentaje superior de avance o la terminación total de las obras.]</w:t>
            </w:r>
          </w:p>
        </w:tc>
        <w:tc>
          <w:tcPr>
            <w:tcW w:w="578" w:type="pct"/>
            <w:tcBorders>
              <w:top w:val="outset" w:sz="6" w:space="0" w:color="auto"/>
              <w:left w:val="outset" w:sz="6" w:space="0" w:color="auto"/>
              <w:bottom w:val="outset" w:sz="6" w:space="0" w:color="auto"/>
              <w:right w:val="outset" w:sz="6" w:space="0" w:color="auto"/>
            </w:tcBorders>
            <w:vAlign w:val="center"/>
            <w:hideMark/>
          </w:tcPr>
          <w:p w14:paraId="0CEDBF81" w14:textId="77777777" w:rsidR="009D4DD2" w:rsidRPr="003F6F55" w:rsidRDefault="00766219" w:rsidP="005B5982">
            <w:pPr>
              <w:pStyle w:val="NormalWeb"/>
              <w:jc w:val="both"/>
              <w:rPr>
                <w:color w:val="000000"/>
              </w:rPr>
            </w:pPr>
            <w:sdt>
              <w:sdtPr>
                <w:rPr>
                  <w:i/>
                  <w:iCs/>
                  <w:color w:val="000000"/>
                </w:rPr>
                <w:id w:val="-1904975792"/>
                <w:lock w:val="contentLocked"/>
                <w:placeholder>
                  <w:docPart w:val="DefaultPlaceholder_-1854013440"/>
                </w:placeholder>
                <w:group/>
              </w:sdtPr>
              <w:sdtEndPr/>
              <w:sdtContent>
                <w:r w:rsidR="00C07D29" w:rsidRPr="003F6F55">
                  <w:rPr>
                    <w:color w:val="000000"/>
                  </w:rPr>
                  <w:t>Debe cumplir con el requisito</w:t>
                </w:r>
              </w:sdtContent>
            </w:sdt>
            <w:r w:rsidR="00C07D29" w:rsidRPr="003F6F55">
              <w:rPr>
                <w:color w:val="000000"/>
              </w:rPr>
              <w:t>.</w:t>
            </w:r>
          </w:p>
          <w:p w14:paraId="17D85E74" w14:textId="77777777" w:rsidR="009D4DD2" w:rsidRPr="003F6F55" w:rsidRDefault="00C07D29" w:rsidP="005B5982">
            <w:pPr>
              <w:pStyle w:val="NormalWeb"/>
              <w:jc w:val="both"/>
              <w:rPr>
                <w:color w:val="000000"/>
              </w:rPr>
            </w:pPr>
            <w:r w:rsidRPr="003F6F55">
              <w:rPr>
                <w:color w:val="000000"/>
              </w:rPr>
              <w:t> </w:t>
            </w:r>
          </w:p>
        </w:tc>
        <w:tc>
          <w:tcPr>
            <w:tcW w:w="721" w:type="pct"/>
            <w:tcBorders>
              <w:top w:val="outset" w:sz="6" w:space="0" w:color="auto"/>
              <w:left w:val="outset" w:sz="6" w:space="0" w:color="auto"/>
              <w:bottom w:val="outset" w:sz="6" w:space="0" w:color="auto"/>
              <w:right w:val="outset" w:sz="6" w:space="0" w:color="auto"/>
            </w:tcBorders>
            <w:vAlign w:val="center"/>
            <w:hideMark/>
          </w:tcPr>
          <w:p w14:paraId="62AC5085" w14:textId="77777777" w:rsidR="009D4DD2" w:rsidRPr="003F6F55" w:rsidRDefault="00766219" w:rsidP="005B5982">
            <w:pPr>
              <w:pStyle w:val="NormalWeb"/>
              <w:jc w:val="both"/>
              <w:rPr>
                <w:color w:val="000000"/>
              </w:rPr>
            </w:pPr>
            <w:sdt>
              <w:sdtPr>
                <w:rPr>
                  <w:color w:val="000000"/>
                </w:rPr>
                <w:id w:val="534471549"/>
                <w:lock w:val="contentLocked"/>
                <w:placeholder>
                  <w:docPart w:val="DefaultPlaceholder_-1854013440"/>
                </w:placeholder>
                <w:group/>
              </w:sdtPr>
              <w:sdtEndPr/>
              <w:sdtContent>
                <w:r w:rsidR="00C07D29" w:rsidRPr="003F6F55">
                  <w:rPr>
                    <w:color w:val="000000"/>
                  </w:rPr>
                  <w:t>Debe cumplir con el requisito</w:t>
                </w:r>
              </w:sdtContent>
            </w:sdt>
            <w:r w:rsidR="00C07D29" w:rsidRPr="003F6F55">
              <w:rPr>
                <w:color w:val="000000"/>
              </w:rPr>
              <w:t>.</w:t>
            </w:r>
          </w:p>
          <w:p w14:paraId="0799E9FE" w14:textId="77777777" w:rsidR="009D4DD2" w:rsidRPr="003F6F55" w:rsidRDefault="00C07D29" w:rsidP="005B5982">
            <w:pPr>
              <w:pStyle w:val="NormalWeb"/>
              <w:jc w:val="both"/>
              <w:rPr>
                <w:color w:val="000000"/>
              </w:rPr>
            </w:pPr>
            <w:r w:rsidRPr="003F6F55">
              <w:rPr>
                <w:color w:val="000000"/>
              </w:rPr>
              <w:t> </w:t>
            </w:r>
          </w:p>
        </w:tc>
        <w:tc>
          <w:tcPr>
            <w:tcW w:w="649" w:type="pct"/>
            <w:tcBorders>
              <w:top w:val="outset" w:sz="6" w:space="0" w:color="auto"/>
              <w:left w:val="outset" w:sz="6" w:space="0" w:color="auto"/>
              <w:bottom w:val="outset" w:sz="6" w:space="0" w:color="auto"/>
              <w:right w:val="outset" w:sz="6" w:space="0" w:color="auto"/>
            </w:tcBorders>
            <w:vAlign w:val="center"/>
            <w:hideMark/>
          </w:tcPr>
          <w:p w14:paraId="36B2696D" w14:textId="1262CE09" w:rsidR="009D4DD2" w:rsidRPr="003F6F55" w:rsidRDefault="00766219" w:rsidP="005B5982">
            <w:pPr>
              <w:pStyle w:val="NormalWeb"/>
              <w:jc w:val="both"/>
              <w:rPr>
                <w:color w:val="000000"/>
              </w:rPr>
            </w:pPr>
            <w:sdt>
              <w:sdtPr>
                <w:rPr>
                  <w:color w:val="000000"/>
                </w:rPr>
                <w:id w:val="138165595"/>
                <w:lock w:val="contentLocked"/>
                <w:placeholder>
                  <w:docPart w:val="DefaultPlaceholder_-1854013440"/>
                </w:placeholder>
                <w:group/>
              </w:sdtPr>
              <w:sdtEndPr/>
              <w:sdtContent>
                <w:r w:rsidR="00C07D29" w:rsidRPr="003F6F55">
                  <w:rPr>
                    <w:color w:val="000000"/>
                  </w:rPr>
                  <w:t>Debe cumplir por lo menos con el</w:t>
                </w:r>
              </w:sdtContent>
            </w:sdt>
            <w:sdt>
              <w:sdtPr>
                <w:rPr>
                  <w:rStyle w:val="nfasis"/>
                </w:rPr>
                <w:id w:val="462555626"/>
                <w:placeholder>
                  <w:docPart w:val="DefaultPlaceholder_-1854013440"/>
                </w:placeholder>
                <w:text/>
              </w:sdtPr>
              <w:sdtEndPr>
                <w:rPr>
                  <w:rStyle w:val="nfasis"/>
                  <w:color w:val="000000"/>
                </w:rPr>
              </w:sdtEndPr>
              <w:sdtContent>
                <w:r w:rsidR="00C07D29" w:rsidRPr="003F6F55">
                  <w:rPr>
                    <w:rStyle w:val="nfasis"/>
                    <w:color w:val="000000"/>
                  </w:rPr>
                  <w:t xml:space="preserve">[25% </w:t>
                </w:r>
              </w:sdtContent>
            </w:sdt>
            <w:r w:rsidR="00C07D29" w:rsidRPr="003F6F55">
              <w:rPr>
                <w:rStyle w:val="nfasis"/>
                <w:color w:val="000000"/>
              </w:rPr>
              <w:t>]</w:t>
            </w:r>
            <w:sdt>
              <w:sdtPr>
                <w:rPr>
                  <w:color w:val="000000"/>
                </w:rPr>
                <w:id w:val="-1772628805"/>
                <w:lock w:val="contentLocked"/>
                <w:placeholder>
                  <w:docPart w:val="DefaultPlaceholder_-1854013440"/>
                </w:placeholder>
                <w:group/>
              </w:sdtPr>
              <w:sdtEndPr/>
              <w:sdtContent>
                <w:r w:rsidR="00C07D29" w:rsidRPr="003F6F55">
                  <w:rPr>
                    <w:color w:val="000000"/>
                  </w:rPr>
                  <w:t>de los requisitos mínimos requeridos</w:t>
                </w:r>
              </w:sdtContent>
            </w:sdt>
            <w:r w:rsidR="00C07D29" w:rsidRPr="003F6F55">
              <w:rPr>
                <w:color w:val="000000"/>
              </w:rPr>
              <w:t>.</w:t>
            </w:r>
          </w:p>
        </w:tc>
        <w:tc>
          <w:tcPr>
            <w:tcW w:w="637" w:type="pct"/>
            <w:tcBorders>
              <w:top w:val="outset" w:sz="6" w:space="0" w:color="auto"/>
              <w:left w:val="outset" w:sz="6" w:space="0" w:color="auto"/>
              <w:bottom w:val="outset" w:sz="6" w:space="0" w:color="auto"/>
              <w:right w:val="outset" w:sz="6" w:space="0" w:color="auto"/>
            </w:tcBorders>
            <w:vAlign w:val="center"/>
            <w:hideMark/>
          </w:tcPr>
          <w:p w14:paraId="75833E41" w14:textId="7107E400" w:rsidR="009D4DD2" w:rsidRPr="003F6F55" w:rsidRDefault="00766219" w:rsidP="005B5982">
            <w:pPr>
              <w:pStyle w:val="NormalWeb"/>
              <w:jc w:val="both"/>
              <w:rPr>
                <w:color w:val="000000"/>
              </w:rPr>
            </w:pPr>
            <w:sdt>
              <w:sdtPr>
                <w:rPr>
                  <w:color w:val="000000"/>
                </w:rPr>
                <w:id w:val="728965412"/>
                <w:lock w:val="contentLocked"/>
                <w:placeholder>
                  <w:docPart w:val="DefaultPlaceholder_-1854013440"/>
                </w:placeholder>
                <w:group/>
              </w:sdtPr>
              <w:sdtEndPr/>
              <w:sdtContent>
                <w:r w:rsidR="00C07D29" w:rsidRPr="003F6F55">
                  <w:rPr>
                    <w:color w:val="000000"/>
                  </w:rPr>
                  <w:t xml:space="preserve">Debe cumplir por lo menos con el </w:t>
                </w:r>
                <w:sdt>
                  <w:sdtPr>
                    <w:rPr>
                      <w:rStyle w:val="nfasis"/>
                    </w:rPr>
                    <w:id w:val="2077077897"/>
                    <w:placeholder>
                      <w:docPart w:val="DefaultPlaceholder_-1854013440"/>
                    </w:placeholder>
                    <w:text/>
                  </w:sdtPr>
                  <w:sdtEndPr>
                    <w:rPr>
                      <w:rStyle w:val="nfasis"/>
                      <w:color w:val="000000"/>
                    </w:rPr>
                  </w:sdtEndPr>
                  <w:sdtContent>
                    <w:r w:rsidR="00C07D29" w:rsidRPr="003F6F55">
                      <w:rPr>
                        <w:rStyle w:val="nfasis"/>
                        <w:color w:val="000000"/>
                      </w:rPr>
                      <w:t>[40%</w:t>
                    </w:r>
                  </w:sdtContent>
                </w:sdt>
                <w:r w:rsidR="00C07D29" w:rsidRPr="003F6F55">
                  <w:rPr>
                    <w:rStyle w:val="nfasis"/>
                    <w:color w:val="000000"/>
                  </w:rPr>
                  <w:t xml:space="preserve">] </w:t>
                </w:r>
                <w:r w:rsidR="00C07D29" w:rsidRPr="003F6F55">
                  <w:rPr>
                    <w:color w:val="000000"/>
                  </w:rPr>
                  <w:t>de los requisitos mínimos requeridos</w:t>
                </w:r>
              </w:sdtContent>
            </w:sdt>
            <w:r w:rsidR="00C07D29" w:rsidRPr="003F6F55">
              <w:rPr>
                <w:color w:val="000000"/>
              </w:rPr>
              <w:t>.</w:t>
            </w:r>
          </w:p>
        </w:tc>
        <w:tc>
          <w:tcPr>
            <w:tcW w:w="830" w:type="pct"/>
            <w:tcBorders>
              <w:top w:val="outset" w:sz="6" w:space="0" w:color="auto"/>
              <w:left w:val="outset" w:sz="6" w:space="0" w:color="auto"/>
              <w:bottom w:val="outset" w:sz="6" w:space="0" w:color="auto"/>
              <w:right w:val="outset" w:sz="6" w:space="0" w:color="auto"/>
            </w:tcBorders>
            <w:vAlign w:val="center"/>
            <w:hideMark/>
          </w:tcPr>
          <w:p w14:paraId="46F844A4" w14:textId="77777777" w:rsidR="009D4DD2" w:rsidRPr="003F6F55" w:rsidRDefault="00766219" w:rsidP="005B5982">
            <w:pPr>
              <w:pStyle w:val="NormalWeb"/>
              <w:jc w:val="both"/>
              <w:rPr>
                <w:color w:val="000000"/>
              </w:rPr>
            </w:pPr>
            <w:sdt>
              <w:sdtPr>
                <w:rPr>
                  <w:color w:val="000000"/>
                </w:rPr>
                <w:id w:val="-1456634554"/>
                <w:lock w:val="contentLocked"/>
                <w:placeholder>
                  <w:docPart w:val="DefaultPlaceholder_-1854013440"/>
                </w:placeholder>
                <w:group/>
              </w:sdtPr>
              <w:sdtEndPr/>
              <w:sdtContent>
                <w:r w:rsidR="00C07D29" w:rsidRPr="003F6F55">
                  <w:rPr>
                    <w:color w:val="000000"/>
                  </w:rPr>
                  <w:t>Completar el formulario de "Experiencia específica en Construcción</w:t>
                </w:r>
              </w:sdtContent>
            </w:sdt>
            <w:r w:rsidR="00C07D29" w:rsidRPr="003F6F55">
              <w:rPr>
                <w:color w:val="000000"/>
              </w:rPr>
              <w:t>"</w:t>
            </w:r>
          </w:p>
        </w:tc>
      </w:tr>
      <w:tr w:rsidR="009D4DD2" w:rsidRPr="003F6F55" w14:paraId="66B25443" w14:textId="77777777">
        <w:tc>
          <w:tcPr>
            <w:tcW w:w="1585" w:type="pct"/>
            <w:tcBorders>
              <w:top w:val="outset" w:sz="6" w:space="0" w:color="auto"/>
              <w:left w:val="outset" w:sz="6" w:space="0" w:color="auto"/>
              <w:bottom w:val="outset" w:sz="6" w:space="0" w:color="auto"/>
              <w:right w:val="outset" w:sz="6" w:space="0" w:color="auto"/>
            </w:tcBorders>
            <w:vAlign w:val="center"/>
            <w:hideMark/>
          </w:tcPr>
          <w:sdt>
            <w:sdtPr>
              <w:rPr>
                <w:rFonts w:eastAsia="Times New Roman"/>
                <w:color w:val="000000"/>
              </w:rPr>
              <w:id w:val="-201486164"/>
              <w:lock w:val="contentLocked"/>
              <w:placeholder>
                <w:docPart w:val="DefaultPlaceholder_-1854013440"/>
              </w:placeholder>
              <w:group/>
            </w:sdtPr>
            <w:sdtEndPr>
              <w:rPr>
                <w:rStyle w:val="nfasis"/>
                <w:i/>
                <w:iCs/>
              </w:rPr>
            </w:sdtEndPr>
            <w:sdtContent>
              <w:p w14:paraId="43CE6583" w14:textId="043E708A" w:rsidR="009D4DD2" w:rsidRPr="003F6F55" w:rsidRDefault="00C07D29" w:rsidP="005B5982">
                <w:pPr>
                  <w:numPr>
                    <w:ilvl w:val="0"/>
                    <w:numId w:val="32"/>
                  </w:numPr>
                  <w:spacing w:before="100" w:beforeAutospacing="1" w:after="100" w:afterAutospacing="1"/>
                  <w:jc w:val="both"/>
                  <w:rPr>
                    <w:rFonts w:eastAsia="Times New Roman"/>
                    <w:color w:val="000000"/>
                  </w:rPr>
                </w:pPr>
                <w:r w:rsidRPr="003F6F55">
                  <w:rPr>
                    <w:rFonts w:eastAsia="Times New Roman"/>
                    <w:color w:val="000000"/>
                  </w:rPr>
                  <w:t xml:space="preserve">Contar con experiencia mínima para el contrato que antecede u otros contratos, ejecutados en el período </w:t>
                </w:r>
                <w:sdt>
                  <w:sdtPr>
                    <w:rPr>
                      <w:rStyle w:val="nfasis"/>
                    </w:rPr>
                    <w:id w:val="932018205"/>
                    <w:placeholder>
                      <w:docPart w:val="DefaultPlaceholder_-1854013440"/>
                    </w:placeholder>
                    <w:text/>
                  </w:sdtPr>
                  <w:sdtEndPr>
                    <w:rPr>
                      <w:rStyle w:val="nfasis"/>
                      <w:rFonts w:eastAsia="Times New Roman"/>
                      <w:color w:val="000000"/>
                    </w:rPr>
                  </w:sdtEndPr>
                  <w:sdtContent>
                    <w:r w:rsidR="007F4A33">
                      <w:rPr>
                        <w:rStyle w:val="nfasis"/>
                      </w:rPr>
                      <w:t>202</w:t>
                    </w:r>
                    <w:r w:rsidR="00306290">
                      <w:rPr>
                        <w:rStyle w:val="nfasis"/>
                      </w:rPr>
                      <w:t>0</w:t>
                    </w:r>
                    <w:r w:rsidR="007F4A33">
                      <w:rPr>
                        <w:rStyle w:val="nfasis"/>
                      </w:rPr>
                      <w:t>,202</w:t>
                    </w:r>
                    <w:r w:rsidR="00306290">
                      <w:rPr>
                        <w:rStyle w:val="nfasis"/>
                      </w:rPr>
                      <w:t>1</w:t>
                    </w:r>
                    <w:r w:rsidR="007F4A33">
                      <w:rPr>
                        <w:rStyle w:val="nfasis"/>
                      </w:rPr>
                      <w:t>,202</w:t>
                    </w:r>
                    <w:r w:rsidR="00306290">
                      <w:rPr>
                        <w:rStyle w:val="nfasis"/>
                      </w:rPr>
                      <w:t>2</w:t>
                    </w:r>
                  </w:sdtContent>
                </w:sdt>
                <w:proofErr w:type="gramStart"/>
                <w:r w:rsidRPr="003F6F55">
                  <w:rPr>
                    <w:rStyle w:val="nfasis"/>
                    <w:rFonts w:eastAsia="Times New Roman"/>
                    <w:color w:val="000000"/>
                  </w:rPr>
                  <w:t>]</w:t>
                </w:r>
                <w:r w:rsidRPr="003F6F55">
                  <w:rPr>
                    <w:rFonts w:eastAsia="Times New Roman"/>
                    <w:color w:val="000000"/>
                  </w:rPr>
                  <w:t>  en</w:t>
                </w:r>
                <w:proofErr w:type="gramEnd"/>
                <w:r w:rsidRPr="003F6F55">
                  <w:rPr>
                    <w:rFonts w:eastAsia="Times New Roman"/>
                    <w:color w:val="000000"/>
                  </w:rPr>
                  <w:t xml:space="preserve"> las siguientes actividades clave: </w:t>
                </w:r>
                <w:r w:rsidRPr="003F6F55">
                  <w:rPr>
                    <w:rStyle w:val="nfasis"/>
                    <w:rFonts w:eastAsia="Times New Roman"/>
                    <w:color w:val="000000"/>
                  </w:rPr>
                  <w:t>[</w:t>
                </w:r>
                <w:sdt>
                  <w:sdtPr>
                    <w:rPr>
                      <w:rStyle w:val="nfasis"/>
                      <w:rFonts w:eastAsia="Times New Roman"/>
                      <w:color w:val="000000"/>
                      <w:sz w:val="20"/>
                      <w:szCs w:val="20"/>
                    </w:rPr>
                    <w:id w:val="1496924859"/>
                    <w:placeholder>
                      <w:docPart w:val="DefaultPlaceholder_-1854013440"/>
                    </w:placeholder>
                    <w:text/>
                  </w:sdtPr>
                  <w:sdtEndPr>
                    <w:rPr>
                      <w:rStyle w:val="nfasis"/>
                    </w:rPr>
                  </w:sdtEndPr>
                  <w:sdtContent>
                    <w:r w:rsidR="007F4A33">
                      <w:rPr>
                        <w:rStyle w:val="nfasis"/>
                        <w:rFonts w:eastAsia="Times New Roman"/>
                        <w:color w:val="000000"/>
                        <w:sz w:val="20"/>
                        <w:szCs w:val="20"/>
                      </w:rPr>
                      <w:t>CONSTRUCCION Y7O MANTENIMIENTO DE PUENTE</w:t>
                    </w:r>
                    <w:r w:rsidRPr="007F4A33">
                      <w:rPr>
                        <w:rStyle w:val="nfasis"/>
                        <w:rFonts w:eastAsia="Times New Roman"/>
                        <w:color w:val="000000"/>
                        <w:sz w:val="20"/>
                        <w:szCs w:val="20"/>
                      </w:rPr>
                      <w:t>]</w:t>
                    </w:r>
                  </w:sdtContent>
                </w:sdt>
              </w:p>
            </w:sdtContent>
          </w:sdt>
          <w:p w14:paraId="60191CB1" w14:textId="77777777" w:rsidR="009D4DD2" w:rsidRPr="003F6F55" w:rsidRDefault="00C07D29" w:rsidP="005B5982">
            <w:pPr>
              <w:pStyle w:val="NormalWeb"/>
              <w:jc w:val="both"/>
              <w:rPr>
                <w:color w:val="000000"/>
              </w:rPr>
            </w:pPr>
            <w:r w:rsidRPr="003F6F55">
              <w:rPr>
                <w:color w:val="000000"/>
              </w:rPr>
              <w:t> </w:t>
            </w:r>
          </w:p>
          <w:p w14:paraId="3E6EA4CB" w14:textId="77777777" w:rsidR="009D4DD2" w:rsidRPr="003F6F55" w:rsidRDefault="00C07D29" w:rsidP="005B5982">
            <w:pPr>
              <w:pStyle w:val="NormalWeb"/>
              <w:jc w:val="both"/>
              <w:rPr>
                <w:color w:val="000000"/>
              </w:rPr>
            </w:pPr>
            <w:r w:rsidRPr="003F6F55">
              <w:rPr>
                <w:color w:val="000000"/>
              </w:rPr>
              <w:t> </w:t>
            </w:r>
          </w:p>
        </w:tc>
        <w:tc>
          <w:tcPr>
            <w:tcW w:w="578" w:type="pct"/>
            <w:tcBorders>
              <w:top w:val="outset" w:sz="6" w:space="0" w:color="auto"/>
              <w:left w:val="outset" w:sz="6" w:space="0" w:color="auto"/>
              <w:bottom w:val="outset" w:sz="6" w:space="0" w:color="auto"/>
              <w:right w:val="outset" w:sz="6" w:space="0" w:color="auto"/>
            </w:tcBorders>
            <w:vAlign w:val="center"/>
            <w:hideMark/>
          </w:tcPr>
          <w:sdt>
            <w:sdtPr>
              <w:rPr>
                <w:color w:val="000000"/>
              </w:rPr>
              <w:id w:val="525523225"/>
              <w:lock w:val="contentLocked"/>
              <w:placeholder>
                <w:docPart w:val="DefaultPlaceholder_-1854013440"/>
              </w:placeholder>
              <w:group/>
            </w:sdtPr>
            <w:sdtEndPr/>
            <w:sdtContent>
              <w:p w14:paraId="35B4C834" w14:textId="77777777" w:rsidR="009D4DD2" w:rsidRPr="003F6F55" w:rsidRDefault="00C07D29" w:rsidP="005B5982">
                <w:pPr>
                  <w:pStyle w:val="NormalWeb"/>
                  <w:jc w:val="both"/>
                  <w:rPr>
                    <w:color w:val="000000"/>
                  </w:rPr>
                </w:pPr>
                <w:r w:rsidRPr="003F6F55">
                  <w:rPr>
                    <w:color w:val="000000"/>
                  </w:rPr>
                  <w:t>Debe cumplir con el requisito.</w:t>
                </w:r>
              </w:p>
            </w:sdtContent>
          </w:sdt>
          <w:p w14:paraId="73713F2A" w14:textId="77777777" w:rsidR="009D4DD2" w:rsidRPr="003F6F55" w:rsidRDefault="00C07D29" w:rsidP="005B5982">
            <w:pPr>
              <w:pStyle w:val="NormalWeb"/>
              <w:jc w:val="both"/>
              <w:rPr>
                <w:color w:val="000000"/>
              </w:rPr>
            </w:pPr>
            <w:r w:rsidRPr="003F6F55">
              <w:rPr>
                <w:color w:val="000000"/>
              </w:rPr>
              <w:t> </w:t>
            </w:r>
          </w:p>
        </w:tc>
        <w:tc>
          <w:tcPr>
            <w:tcW w:w="721" w:type="pct"/>
            <w:tcBorders>
              <w:top w:val="outset" w:sz="6" w:space="0" w:color="auto"/>
              <w:left w:val="outset" w:sz="6" w:space="0" w:color="auto"/>
              <w:bottom w:val="outset" w:sz="6" w:space="0" w:color="auto"/>
              <w:right w:val="outset" w:sz="6" w:space="0" w:color="auto"/>
            </w:tcBorders>
            <w:vAlign w:val="center"/>
            <w:hideMark/>
          </w:tcPr>
          <w:p w14:paraId="5A912B03" w14:textId="77777777" w:rsidR="009D4DD2" w:rsidRPr="003F6F55" w:rsidRDefault="00C07D29" w:rsidP="005B5982">
            <w:pPr>
              <w:pStyle w:val="NormalWeb"/>
              <w:jc w:val="both"/>
              <w:rPr>
                <w:color w:val="000000"/>
              </w:rPr>
            </w:pPr>
            <w:r w:rsidRPr="003F6F55">
              <w:rPr>
                <w:color w:val="000000"/>
              </w:rPr>
              <w:t> </w:t>
            </w:r>
          </w:p>
        </w:tc>
        <w:tc>
          <w:tcPr>
            <w:tcW w:w="649" w:type="pct"/>
            <w:tcBorders>
              <w:top w:val="outset" w:sz="6" w:space="0" w:color="auto"/>
              <w:left w:val="outset" w:sz="6" w:space="0" w:color="auto"/>
              <w:bottom w:val="outset" w:sz="6" w:space="0" w:color="auto"/>
              <w:right w:val="outset" w:sz="6" w:space="0" w:color="auto"/>
            </w:tcBorders>
            <w:vAlign w:val="center"/>
            <w:hideMark/>
          </w:tcPr>
          <w:p w14:paraId="0E2BFC91" w14:textId="77777777" w:rsidR="009D4DD2" w:rsidRPr="003F6F55" w:rsidRDefault="00766219" w:rsidP="005B5982">
            <w:pPr>
              <w:pStyle w:val="NormalWeb"/>
              <w:jc w:val="both"/>
              <w:rPr>
                <w:color w:val="000000"/>
              </w:rPr>
            </w:pPr>
            <w:sdt>
              <w:sdtPr>
                <w:rPr>
                  <w:color w:val="000000"/>
                </w:rPr>
                <w:id w:val="-194547323"/>
                <w:lock w:val="contentLocked"/>
                <w:placeholder>
                  <w:docPart w:val="DefaultPlaceholder_-1854013440"/>
                </w:placeholder>
                <w:group/>
              </w:sdtPr>
              <w:sdtEndPr/>
              <w:sdtContent>
                <w:r w:rsidR="00C07D29" w:rsidRPr="003F6F55">
                  <w:rPr>
                    <w:color w:val="000000"/>
                  </w:rPr>
                  <w:t xml:space="preserve">Debe cumplir por lo menos con el </w:t>
                </w:r>
                <w:sdt>
                  <w:sdtPr>
                    <w:rPr>
                      <w:rStyle w:val="nfasis"/>
                    </w:rPr>
                    <w:id w:val="1549732064"/>
                    <w:placeholder>
                      <w:docPart w:val="DefaultPlaceholder_-1854013440"/>
                    </w:placeholder>
                    <w:text/>
                  </w:sdtPr>
                  <w:sdtEndPr>
                    <w:rPr>
                      <w:rStyle w:val="nfasis"/>
                      <w:color w:val="000000"/>
                    </w:rPr>
                  </w:sdtEndPr>
                  <w:sdtContent>
                    <w:r w:rsidR="00C07D29" w:rsidRPr="003F6F55">
                      <w:rPr>
                        <w:rStyle w:val="nfasis"/>
                        <w:color w:val="000000"/>
                      </w:rPr>
                      <w:t>[25% indicar este u otro porcentaje</w:t>
                    </w:r>
                  </w:sdtContent>
                </w:sdt>
                <w:r w:rsidR="00C07D29" w:rsidRPr="003F6F55">
                  <w:rPr>
                    <w:rStyle w:val="nfasis"/>
                    <w:color w:val="000000"/>
                  </w:rPr>
                  <w:t>]</w:t>
                </w:r>
                <w:r w:rsidR="00C07D29" w:rsidRPr="003F6F55">
                  <w:rPr>
                    <w:color w:val="000000"/>
                  </w:rPr>
                  <w:t xml:space="preserve"> de los requisitos mínimos requeridos</w:t>
                </w:r>
              </w:sdtContent>
            </w:sdt>
            <w:r w:rsidR="00C07D29" w:rsidRPr="003F6F55">
              <w:rPr>
                <w:color w:val="000000"/>
              </w:rPr>
              <w:t>.</w:t>
            </w:r>
          </w:p>
        </w:tc>
        <w:tc>
          <w:tcPr>
            <w:tcW w:w="637" w:type="pct"/>
            <w:tcBorders>
              <w:top w:val="outset" w:sz="6" w:space="0" w:color="auto"/>
              <w:left w:val="outset" w:sz="6" w:space="0" w:color="auto"/>
              <w:bottom w:val="outset" w:sz="6" w:space="0" w:color="auto"/>
              <w:right w:val="outset" w:sz="6" w:space="0" w:color="auto"/>
            </w:tcBorders>
            <w:vAlign w:val="center"/>
            <w:hideMark/>
          </w:tcPr>
          <w:p w14:paraId="4884FE6C" w14:textId="77777777" w:rsidR="009D4DD2" w:rsidRPr="003F6F55" w:rsidRDefault="00766219" w:rsidP="005B5982">
            <w:pPr>
              <w:pStyle w:val="NormalWeb"/>
              <w:jc w:val="both"/>
              <w:rPr>
                <w:color w:val="000000"/>
              </w:rPr>
            </w:pPr>
            <w:sdt>
              <w:sdtPr>
                <w:rPr>
                  <w:color w:val="000000"/>
                </w:rPr>
                <w:id w:val="177937012"/>
                <w:lock w:val="contentLocked"/>
                <w:placeholder>
                  <w:docPart w:val="DefaultPlaceholder_-1854013440"/>
                </w:placeholder>
                <w:group/>
              </w:sdtPr>
              <w:sdtEndPr/>
              <w:sdtContent>
                <w:r w:rsidR="00C07D29" w:rsidRPr="003F6F55">
                  <w:rPr>
                    <w:color w:val="000000"/>
                  </w:rPr>
                  <w:t xml:space="preserve">Debe cumplir por lo menos con el </w:t>
                </w:r>
                <w:sdt>
                  <w:sdtPr>
                    <w:rPr>
                      <w:rStyle w:val="nfasis"/>
                    </w:rPr>
                    <w:id w:val="646720057"/>
                    <w:placeholder>
                      <w:docPart w:val="DefaultPlaceholder_-1854013440"/>
                    </w:placeholder>
                    <w:text/>
                  </w:sdtPr>
                  <w:sdtEndPr>
                    <w:rPr>
                      <w:rStyle w:val="nfasis"/>
                      <w:color w:val="000000"/>
                    </w:rPr>
                  </w:sdtEndPr>
                  <w:sdtContent>
                    <w:r w:rsidR="00C07D29" w:rsidRPr="003F6F55">
                      <w:rPr>
                        <w:rStyle w:val="nfasis"/>
                        <w:color w:val="000000"/>
                      </w:rPr>
                      <w:t>[40% indicar este u otro porcentaje]</w:t>
                    </w:r>
                  </w:sdtContent>
                </w:sdt>
                <w:r w:rsidR="00C07D29" w:rsidRPr="003F6F55">
                  <w:rPr>
                    <w:color w:val="000000"/>
                  </w:rPr>
                  <w:t xml:space="preserve"> de los requisitos mínimos requeridos</w:t>
                </w:r>
              </w:sdtContent>
            </w:sdt>
            <w:r w:rsidR="00C07D29" w:rsidRPr="003F6F55">
              <w:rPr>
                <w:color w:val="000000"/>
              </w:rPr>
              <w:t>.</w:t>
            </w:r>
          </w:p>
        </w:tc>
        <w:tc>
          <w:tcPr>
            <w:tcW w:w="830" w:type="pct"/>
            <w:tcBorders>
              <w:top w:val="outset" w:sz="6" w:space="0" w:color="auto"/>
              <w:left w:val="outset" w:sz="6" w:space="0" w:color="auto"/>
              <w:bottom w:val="outset" w:sz="6" w:space="0" w:color="auto"/>
              <w:right w:val="outset" w:sz="6" w:space="0" w:color="auto"/>
            </w:tcBorders>
            <w:vAlign w:val="center"/>
            <w:hideMark/>
          </w:tcPr>
          <w:sdt>
            <w:sdtPr>
              <w:rPr>
                <w:color w:val="000000"/>
              </w:rPr>
              <w:id w:val="669607167"/>
              <w:lock w:val="contentLocked"/>
              <w:placeholder>
                <w:docPart w:val="DefaultPlaceholder_-1854013440"/>
              </w:placeholder>
              <w:group/>
            </w:sdtPr>
            <w:sdtEndPr/>
            <w:sdtContent>
              <w:p w14:paraId="31215478" w14:textId="77777777" w:rsidR="009D4DD2" w:rsidRPr="003F6F55" w:rsidRDefault="00C07D29" w:rsidP="005B5982">
                <w:pPr>
                  <w:pStyle w:val="NormalWeb"/>
                  <w:jc w:val="both"/>
                  <w:rPr>
                    <w:color w:val="000000"/>
                  </w:rPr>
                </w:pPr>
                <w:r w:rsidRPr="003F6F55">
                  <w:rPr>
                    <w:color w:val="000000"/>
                  </w:rPr>
                  <w:t>Completar los formularios: "Experiencia General en Construcción" y "Situación Financiera"</w:t>
                </w:r>
              </w:p>
            </w:sdtContent>
          </w:sdt>
        </w:tc>
      </w:tr>
    </w:tbl>
    <w:p w14:paraId="625771EB" w14:textId="77777777" w:rsidR="009D4DD2" w:rsidRPr="003F6F55" w:rsidRDefault="00766219" w:rsidP="005B5982">
      <w:pPr>
        <w:jc w:val="both"/>
        <w:divId w:val="1824159507"/>
        <w:rPr>
          <w:rFonts w:eastAsia="Times New Roman"/>
          <w:color w:val="000000"/>
        </w:rPr>
      </w:pPr>
      <w:r>
        <w:rPr>
          <w:rFonts w:eastAsia="Times New Roman"/>
          <w:color w:val="000000"/>
        </w:rPr>
        <w:pict w14:anchorId="39B69060">
          <v:rect id="_x0000_i1062" style="width:0;height:1.5pt" o:hralign="center" o:hrstd="t" o:hr="t" fillcolor="#a0a0a0" stroked="f"/>
        </w:pict>
      </w:r>
    </w:p>
    <w:sdt>
      <w:sdtPr>
        <w:rPr>
          <w:rFonts w:eastAsia="Times New Roman"/>
          <w:color w:val="000000"/>
        </w:rPr>
        <w:id w:val="1109474893"/>
        <w:lock w:val="contentLocked"/>
        <w:placeholder>
          <w:docPart w:val="DefaultPlaceholder_-1854013440"/>
        </w:placeholder>
        <w:group/>
      </w:sdtPr>
      <w:sdtEndPr/>
      <w:sdtContent>
        <w:p w14:paraId="4FBA2D92"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Justificación de la experiencia específica solicitada </w:t>
          </w:r>
        </w:p>
      </w:sdtContent>
    </w:sdt>
    <w:sdt>
      <w:sdtPr>
        <w:rPr>
          <w:color w:val="000000"/>
        </w:rPr>
        <w:id w:val="1513495005"/>
        <w:lock w:val="contentLocked"/>
        <w:placeholder>
          <w:docPart w:val="DefaultPlaceholder_-1854013440"/>
        </w:placeholder>
        <w:group/>
      </w:sdtPr>
      <w:sdtEndPr>
        <w:rPr>
          <w:rFonts w:eastAsia="Times New Roman"/>
        </w:rPr>
      </w:sdtEndPr>
      <w:sdtContent>
        <w:p w14:paraId="347314C7" w14:textId="77777777" w:rsidR="009D4DD2" w:rsidRPr="003F6F55" w:rsidRDefault="00C07D29" w:rsidP="005B5982">
          <w:pPr>
            <w:pStyle w:val="NormalWeb"/>
            <w:jc w:val="both"/>
            <w:rPr>
              <w:color w:val="000000"/>
            </w:rPr>
          </w:pPr>
          <w:r w:rsidRPr="003F6F55">
            <w:rPr>
              <w:color w:val="000000"/>
            </w:rPr>
            <w:t>La experiencia solicitada tiene como base la envergadura de la obra y el alto impacto institucional de la misma.</w:t>
          </w:r>
        </w:p>
        <w:p w14:paraId="3DF0EEDC" w14:textId="77777777" w:rsidR="009D4DD2" w:rsidRPr="003F6F55" w:rsidRDefault="00C07D29" w:rsidP="005B5982">
          <w:pPr>
            <w:pStyle w:val="NormalWeb"/>
            <w:jc w:val="both"/>
            <w:rPr>
              <w:color w:val="000000"/>
            </w:rPr>
          </w:pPr>
          <w:r w:rsidRPr="003F6F55">
            <w:rPr>
              <w:color w:val="000000"/>
            </w:rPr>
            <w:t>Los siguientes documentos serán los considerados para la evaluación de los presentes criterios: </w:t>
          </w:r>
        </w:p>
        <w:p w14:paraId="5F083C38" w14:textId="77777777" w:rsidR="009D4DD2" w:rsidRPr="003F6F55" w:rsidRDefault="00C07D29" w:rsidP="005B5982">
          <w:pPr>
            <w:numPr>
              <w:ilvl w:val="0"/>
              <w:numId w:val="33"/>
            </w:numPr>
            <w:spacing w:before="100" w:beforeAutospacing="1" w:after="100" w:afterAutospacing="1"/>
            <w:jc w:val="both"/>
            <w:rPr>
              <w:rFonts w:eastAsia="Times New Roman"/>
              <w:color w:val="000000"/>
            </w:rPr>
          </w:pPr>
          <w:r w:rsidRPr="003F6F55">
            <w:rPr>
              <w:rFonts w:eastAsia="Times New Roman"/>
              <w:color w:val="000000"/>
            </w:rPr>
            <w:t>Copia de facturaciones y/o recepciones finales que avalen la experiencia requerida.</w:t>
          </w:r>
        </w:p>
        <w:p w14:paraId="59FB296D" w14:textId="77777777" w:rsidR="009D4DD2" w:rsidRPr="003F6F55" w:rsidRDefault="00C07D29" w:rsidP="005B5982">
          <w:pPr>
            <w:numPr>
              <w:ilvl w:val="0"/>
              <w:numId w:val="34"/>
            </w:numPr>
            <w:spacing w:before="100" w:beforeAutospacing="1" w:after="100" w:afterAutospacing="1"/>
            <w:jc w:val="both"/>
            <w:rPr>
              <w:rFonts w:eastAsia="Times New Roman"/>
              <w:color w:val="000000"/>
            </w:rPr>
          </w:pPr>
          <w:r w:rsidRPr="003F6F55">
            <w:rPr>
              <w:rFonts w:eastAsia="Times New Roman"/>
              <w:color w:val="000000"/>
            </w:rPr>
            <w:t>Documento que avale la recepción definitiva de la obra.</w:t>
          </w:r>
        </w:p>
        <w:p w14:paraId="137128D2" w14:textId="77777777" w:rsidR="009D4DD2" w:rsidRPr="003F6F55" w:rsidRDefault="00C07D29" w:rsidP="005B5982">
          <w:pPr>
            <w:numPr>
              <w:ilvl w:val="0"/>
              <w:numId w:val="35"/>
            </w:numPr>
            <w:spacing w:before="100" w:beforeAutospacing="1" w:after="100" w:afterAutospacing="1"/>
            <w:jc w:val="both"/>
            <w:rPr>
              <w:rFonts w:eastAsia="Times New Roman"/>
              <w:color w:val="000000"/>
            </w:rPr>
          </w:pPr>
          <w:r w:rsidRPr="003F6F55">
            <w:rPr>
              <w:rFonts w:eastAsia="Times New Roman"/>
              <w:color w:val="000000"/>
            </w:rPr>
            <w:lastRenderedPageBreak/>
            <w:t>Fotocopias de contratos anteriores para demostrar como mínimo el ____% de la oferta presentada.</w:t>
          </w:r>
        </w:p>
        <w:p w14:paraId="7737BB2E" w14:textId="77777777" w:rsidR="009D4DD2" w:rsidRPr="003F6F55" w:rsidRDefault="00C07D29" w:rsidP="005B5982">
          <w:pPr>
            <w:numPr>
              <w:ilvl w:val="0"/>
              <w:numId w:val="36"/>
            </w:numPr>
            <w:spacing w:before="100" w:beforeAutospacing="1" w:after="100" w:afterAutospacing="1"/>
            <w:jc w:val="both"/>
            <w:rPr>
              <w:rFonts w:eastAsia="Times New Roman"/>
              <w:color w:val="000000"/>
            </w:rPr>
          </w:pPr>
          <w:r w:rsidRPr="003F6F55">
            <w:rPr>
              <w:rFonts w:eastAsia="Times New Roman"/>
              <w:color w:val="000000"/>
            </w:rPr>
            <w:t>Si la experiencia ha sido como subcontratista, acompañar el documento que acredite la autorización de la Administración Contratante para participar como tal en el contrato.</w:t>
          </w:r>
        </w:p>
      </w:sdtContent>
    </w:sdt>
    <w:p w14:paraId="28BF5904" w14:textId="763EA520" w:rsidR="009D4DD2" w:rsidRPr="005E6E9A" w:rsidRDefault="00766219" w:rsidP="005E6E9A">
      <w:pPr>
        <w:spacing w:before="100" w:beforeAutospacing="1" w:after="100" w:afterAutospacing="1"/>
        <w:ind w:left="720"/>
        <w:jc w:val="both"/>
        <w:divId w:val="1824159507"/>
        <w:rPr>
          <w:rFonts w:eastAsia="Times New Roman"/>
          <w:color w:val="000000"/>
        </w:rPr>
      </w:pPr>
      <w:r>
        <w:rPr>
          <w:rFonts w:eastAsia="Times New Roman"/>
          <w:color w:val="000000"/>
        </w:rPr>
        <w:pict w14:anchorId="2BCD9269">
          <v:rect id="_x0000_i1063" style="width:0;height:1.5pt" o:hralign="center" o:hrstd="t" o:hr="t" fillcolor="#a0a0a0" stroked="f"/>
        </w:pict>
      </w:r>
    </w:p>
    <w:p w14:paraId="4FC6C25F"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Requisitos documentales para evaluar los presentes criterios de experiencia general y especifica en obras </w:t>
      </w:r>
    </w:p>
    <w:sdt>
      <w:sdtPr>
        <w:rPr>
          <w:color w:val="000000"/>
        </w:rPr>
        <w:id w:val="-2031792010"/>
        <w:lock w:val="contentLocked"/>
        <w:placeholder>
          <w:docPart w:val="DefaultPlaceholder_-1854013440"/>
        </w:placeholder>
        <w:group/>
      </w:sdtPr>
      <w:sdtEndPr>
        <w:rPr>
          <w:rFonts w:eastAsia="Times New Roman"/>
        </w:rPr>
      </w:sdtEndPr>
      <w:sdtContent>
        <w:p w14:paraId="171BA123" w14:textId="77777777" w:rsidR="009D4DD2" w:rsidRPr="003F6F55" w:rsidRDefault="00C07D29" w:rsidP="005B5982">
          <w:pPr>
            <w:pStyle w:val="NormalWeb"/>
            <w:jc w:val="both"/>
            <w:rPr>
              <w:color w:val="000000"/>
            </w:rPr>
          </w:pPr>
          <w:r w:rsidRPr="003F6F55">
            <w:rPr>
              <w:color w:val="000000"/>
            </w:rPr>
            <w:t>Los siguientes documentos serán los considerados para la evaluación de los presentes criterios: </w:t>
          </w:r>
        </w:p>
        <w:p w14:paraId="1A018167" w14:textId="77777777" w:rsidR="009D4DD2" w:rsidRPr="003F6F55" w:rsidRDefault="00C07D29" w:rsidP="005B5982">
          <w:pPr>
            <w:numPr>
              <w:ilvl w:val="0"/>
              <w:numId w:val="38"/>
            </w:numPr>
            <w:spacing w:before="100" w:beforeAutospacing="1" w:after="100" w:afterAutospacing="1"/>
            <w:jc w:val="both"/>
            <w:rPr>
              <w:rFonts w:eastAsia="Times New Roman"/>
              <w:color w:val="000000"/>
            </w:rPr>
          </w:pPr>
          <w:r w:rsidRPr="003F6F55">
            <w:rPr>
              <w:rFonts w:eastAsia="Times New Roman"/>
              <w:color w:val="000000"/>
            </w:rPr>
            <w:t>Copia de facturaciones y/o recepciones finales que avalen la experiencia requerida.</w:t>
          </w:r>
        </w:p>
        <w:p w14:paraId="46CDFD0C" w14:textId="77777777" w:rsidR="009D4DD2" w:rsidRPr="003F6F55" w:rsidRDefault="00C07D29" w:rsidP="005B5982">
          <w:pPr>
            <w:numPr>
              <w:ilvl w:val="0"/>
              <w:numId w:val="39"/>
            </w:numPr>
            <w:spacing w:before="100" w:beforeAutospacing="1" w:after="100" w:afterAutospacing="1"/>
            <w:jc w:val="both"/>
            <w:rPr>
              <w:rFonts w:eastAsia="Times New Roman"/>
              <w:color w:val="000000"/>
            </w:rPr>
          </w:pPr>
          <w:r w:rsidRPr="003F6F55">
            <w:rPr>
              <w:rFonts w:eastAsia="Times New Roman"/>
              <w:color w:val="000000"/>
            </w:rPr>
            <w:t>Documento que avale la recepción definitiva de la obra.</w:t>
          </w:r>
        </w:p>
        <w:p w14:paraId="67718AC7" w14:textId="77777777" w:rsidR="009D4DD2" w:rsidRPr="003F6F55" w:rsidRDefault="00C07D29" w:rsidP="005B5982">
          <w:pPr>
            <w:numPr>
              <w:ilvl w:val="0"/>
              <w:numId w:val="40"/>
            </w:numPr>
            <w:spacing w:before="100" w:beforeAutospacing="1" w:after="100" w:afterAutospacing="1"/>
            <w:jc w:val="both"/>
            <w:rPr>
              <w:rFonts w:eastAsia="Times New Roman"/>
              <w:color w:val="000000"/>
            </w:rPr>
          </w:pPr>
          <w:r w:rsidRPr="003F6F55">
            <w:rPr>
              <w:rFonts w:eastAsia="Times New Roman"/>
              <w:color w:val="000000"/>
            </w:rPr>
            <w:t>Fotocopias de contratos anteriores para demostrar como mínimo el ____% de la oferta presentada.</w:t>
          </w:r>
        </w:p>
        <w:p w14:paraId="09E5D0D5" w14:textId="77777777" w:rsidR="009D4DD2" w:rsidRPr="003F6F55" w:rsidRDefault="00C07D29" w:rsidP="005B5982">
          <w:pPr>
            <w:numPr>
              <w:ilvl w:val="0"/>
              <w:numId w:val="41"/>
            </w:numPr>
            <w:spacing w:before="100" w:beforeAutospacing="1" w:after="100" w:afterAutospacing="1"/>
            <w:jc w:val="both"/>
            <w:rPr>
              <w:rFonts w:eastAsia="Times New Roman"/>
              <w:color w:val="000000"/>
            </w:rPr>
          </w:pPr>
          <w:r w:rsidRPr="003F6F55">
            <w:rPr>
              <w:rFonts w:eastAsia="Times New Roman"/>
              <w:color w:val="000000"/>
            </w:rPr>
            <w:t>Si la experiencia ha sido como subcontratista, acompañar el documento que acredite la autorización de la Administración Contratante para participar como tal en el contrato.</w:t>
          </w:r>
        </w:p>
      </w:sdtContent>
    </w:sdt>
    <w:p w14:paraId="50893B5E" w14:textId="3E506EED" w:rsidR="009D4DD2" w:rsidRPr="003F6F55" w:rsidRDefault="00C07D29" w:rsidP="005B5982">
      <w:pPr>
        <w:numPr>
          <w:ilvl w:val="0"/>
          <w:numId w:val="42"/>
        </w:numPr>
        <w:spacing w:before="100" w:beforeAutospacing="1" w:after="100" w:afterAutospacing="1"/>
        <w:jc w:val="both"/>
        <w:rPr>
          <w:rFonts w:eastAsia="Times New Roman"/>
          <w:color w:val="000000"/>
        </w:rPr>
      </w:pPr>
      <w:r w:rsidRPr="003F6F55">
        <w:rPr>
          <w:rFonts w:eastAsia="Times New Roman"/>
          <w:color w:val="000000"/>
        </w:rPr>
        <w:t>[</w:t>
      </w:r>
    </w:p>
    <w:p w14:paraId="3BB763A2" w14:textId="77777777" w:rsidR="009D4DD2" w:rsidRPr="003F6F55" w:rsidRDefault="00766219" w:rsidP="005B5982">
      <w:pPr>
        <w:jc w:val="both"/>
        <w:divId w:val="1824159507"/>
        <w:rPr>
          <w:rFonts w:eastAsia="Times New Roman"/>
          <w:color w:val="000000"/>
        </w:rPr>
      </w:pPr>
      <w:r>
        <w:rPr>
          <w:rFonts w:eastAsia="Times New Roman"/>
          <w:color w:val="000000"/>
        </w:rPr>
        <w:pict w14:anchorId="08769054">
          <v:rect id="_x0000_i1064" style="width:0;height:1.5pt" o:hralign="center" o:hrstd="t" o:hr="t" fillcolor="#a0a0a0" stroked="f"/>
        </w:pict>
      </w:r>
    </w:p>
    <w:sdt>
      <w:sdtPr>
        <w:rPr>
          <w:rFonts w:eastAsia="Times New Roman"/>
          <w:color w:val="000000"/>
        </w:rPr>
        <w:id w:val="-1710940593"/>
        <w:placeholder>
          <w:docPart w:val="DefaultPlaceholder_-1854013440"/>
        </w:placeholder>
        <w:text/>
      </w:sdtPr>
      <w:sdtEndPr/>
      <w:sdtContent>
        <w:p w14:paraId="1EBF8FBE" w14:textId="5C0F9866" w:rsidR="008D25CC" w:rsidRPr="00DC1F71" w:rsidRDefault="00C07D29" w:rsidP="005B5982">
          <w:pPr>
            <w:pStyle w:val="Ttulo4"/>
            <w:jc w:val="both"/>
            <w:rPr>
              <w:rFonts w:eastAsia="Times New Roman"/>
              <w:color w:val="000000"/>
            </w:rPr>
          </w:pPr>
          <w:r w:rsidRPr="003F6F55">
            <w:rPr>
              <w:rFonts w:eastAsia="Times New Roman"/>
              <w:color w:val="000000"/>
            </w:rPr>
            <w:t xml:space="preserve">Capacidad en materia de personal </w:t>
          </w:r>
        </w:p>
      </w:sdtContent>
    </w:sdt>
    <w:sdt>
      <w:sdtPr>
        <w:rPr>
          <w:color w:val="000000"/>
        </w:rPr>
        <w:id w:val="157970138"/>
        <w:lock w:val="contentLocked"/>
        <w:placeholder>
          <w:docPart w:val="DefaultPlaceholder_-1854013440"/>
        </w:placeholder>
        <w:group/>
      </w:sdtPr>
      <w:sdtEndPr/>
      <w:sdtContent>
        <w:p w14:paraId="35FA2B1D" w14:textId="77777777" w:rsidR="009D4DD2" w:rsidRPr="003F6F55" w:rsidRDefault="00C07D29" w:rsidP="005B5982">
          <w:pPr>
            <w:pStyle w:val="NormalWeb"/>
            <w:jc w:val="both"/>
            <w:rPr>
              <w:color w:val="000000"/>
            </w:rPr>
          </w:pPr>
          <w:r w:rsidRPr="003F6F55">
            <w:rPr>
              <w:color w:val="000000"/>
            </w:rPr>
            <w:t>Con el objetivo de calificar la capacidad en materia de personal del oferente, se considerarán los siguientes índices:</w:t>
          </w:r>
        </w:p>
      </w:sdtContent>
    </w:sdt>
    <w:tbl>
      <w:tblPr>
        <w:tblW w:w="0" w:type="dxa"/>
        <w:tblBorders>
          <w:top w:val="single" w:sz="8" w:space="0" w:color="auto"/>
          <w:left w:val="single" w:sz="8" w:space="0" w:color="auto"/>
          <w:bottom w:val="single" w:sz="8" w:space="0" w:color="auto"/>
          <w:right w:val="single" w:sz="8" w:space="0" w:color="auto"/>
        </w:tblBorders>
        <w:tblCellMar>
          <w:top w:w="15" w:type="dxa"/>
          <w:left w:w="15" w:type="dxa"/>
          <w:bottom w:w="15" w:type="dxa"/>
          <w:right w:w="15" w:type="dxa"/>
        </w:tblCellMar>
        <w:tblLook w:val="04A0" w:firstRow="1" w:lastRow="0" w:firstColumn="1" w:lastColumn="0" w:noHBand="0" w:noVBand="1"/>
      </w:tblPr>
      <w:tblGrid>
        <w:gridCol w:w="2663"/>
        <w:gridCol w:w="1196"/>
        <w:gridCol w:w="1346"/>
        <w:gridCol w:w="758"/>
        <w:gridCol w:w="769"/>
        <w:gridCol w:w="1756"/>
      </w:tblGrid>
      <w:tr w:rsidR="009D4DD2" w:rsidRPr="003F6F55" w14:paraId="0796EC65" w14:textId="77777777">
        <w:tc>
          <w:tcPr>
            <w:tcW w:w="3114" w:type="dxa"/>
            <w:vMerge w:val="restart"/>
            <w:tcBorders>
              <w:top w:val="outset" w:sz="6" w:space="0" w:color="auto"/>
              <w:left w:val="outset" w:sz="6" w:space="0" w:color="auto"/>
              <w:bottom w:val="outset" w:sz="6" w:space="0" w:color="auto"/>
              <w:right w:val="outset" w:sz="6" w:space="0" w:color="auto"/>
            </w:tcBorders>
            <w:vAlign w:val="center"/>
            <w:hideMark/>
          </w:tcPr>
          <w:p w14:paraId="5954CF20" w14:textId="77777777" w:rsidR="009D4DD2" w:rsidRPr="003F6F55" w:rsidRDefault="00C07D29" w:rsidP="005B5982">
            <w:pPr>
              <w:pStyle w:val="NormalWeb"/>
              <w:jc w:val="both"/>
              <w:rPr>
                <w:color w:val="000000"/>
              </w:rPr>
            </w:pPr>
            <w:r w:rsidRPr="003F6F55">
              <w:rPr>
                <w:color w:val="000000"/>
              </w:rPr>
              <w:t>Requisitos mínimos</w:t>
            </w:r>
          </w:p>
        </w:tc>
        <w:tc>
          <w:tcPr>
            <w:tcW w:w="4394" w:type="dxa"/>
            <w:gridSpan w:val="4"/>
            <w:tcBorders>
              <w:top w:val="outset" w:sz="6" w:space="0" w:color="auto"/>
              <w:left w:val="outset" w:sz="6" w:space="0" w:color="auto"/>
              <w:bottom w:val="outset" w:sz="6" w:space="0" w:color="auto"/>
              <w:right w:val="outset" w:sz="6" w:space="0" w:color="auto"/>
            </w:tcBorders>
            <w:vAlign w:val="center"/>
            <w:hideMark/>
          </w:tcPr>
          <w:p w14:paraId="259AE56E" w14:textId="77777777" w:rsidR="009D4DD2" w:rsidRPr="003F6F55" w:rsidRDefault="00C07D29" w:rsidP="005B5982">
            <w:pPr>
              <w:pStyle w:val="NormalWeb"/>
              <w:jc w:val="both"/>
              <w:rPr>
                <w:color w:val="000000"/>
              </w:rPr>
            </w:pPr>
            <w:r w:rsidRPr="003F6F55">
              <w:rPr>
                <w:color w:val="000000"/>
              </w:rPr>
              <w:t>Requisitos de cumplimiento</w:t>
            </w:r>
          </w:p>
        </w:tc>
        <w:tc>
          <w:tcPr>
            <w:tcW w:w="1843" w:type="dxa"/>
            <w:vMerge w:val="restart"/>
            <w:tcBorders>
              <w:top w:val="outset" w:sz="6" w:space="0" w:color="auto"/>
              <w:left w:val="outset" w:sz="6" w:space="0" w:color="auto"/>
              <w:bottom w:val="outset" w:sz="6" w:space="0" w:color="auto"/>
              <w:right w:val="outset" w:sz="6" w:space="0" w:color="auto"/>
            </w:tcBorders>
            <w:vAlign w:val="center"/>
            <w:hideMark/>
          </w:tcPr>
          <w:p w14:paraId="42606887" w14:textId="77777777" w:rsidR="009D4DD2" w:rsidRPr="003F6F55" w:rsidRDefault="00C07D29" w:rsidP="005B5982">
            <w:pPr>
              <w:pStyle w:val="NormalWeb"/>
              <w:jc w:val="both"/>
              <w:rPr>
                <w:color w:val="000000"/>
              </w:rPr>
            </w:pPr>
            <w:r w:rsidRPr="003F6F55">
              <w:rPr>
                <w:color w:val="000000"/>
              </w:rPr>
              <w:t>Documentación requerida</w:t>
            </w:r>
          </w:p>
        </w:tc>
      </w:tr>
      <w:tr w:rsidR="009D4DD2" w:rsidRPr="003F6F55" w14:paraId="3C8883DD"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43F7A101" w14:textId="77777777" w:rsidR="009D4DD2" w:rsidRPr="003F6F55" w:rsidRDefault="009D4DD2" w:rsidP="005B5982">
            <w:pPr>
              <w:jc w:val="both"/>
              <w:rPr>
                <w:color w:val="000000"/>
              </w:rPr>
            </w:pPr>
          </w:p>
        </w:tc>
        <w:tc>
          <w:tcPr>
            <w:tcW w:w="1276" w:type="dxa"/>
            <w:vMerge w:val="restart"/>
            <w:tcBorders>
              <w:top w:val="outset" w:sz="6" w:space="0" w:color="auto"/>
              <w:left w:val="outset" w:sz="6" w:space="0" w:color="auto"/>
              <w:bottom w:val="outset" w:sz="6" w:space="0" w:color="auto"/>
              <w:right w:val="outset" w:sz="6" w:space="0" w:color="auto"/>
            </w:tcBorders>
            <w:vAlign w:val="center"/>
            <w:hideMark/>
          </w:tcPr>
          <w:p w14:paraId="0DE873B1" w14:textId="77777777" w:rsidR="009D4DD2" w:rsidRPr="003F6F55" w:rsidRDefault="00C07D29" w:rsidP="005B5982">
            <w:pPr>
              <w:pStyle w:val="NormalWeb"/>
              <w:jc w:val="both"/>
              <w:rPr>
                <w:color w:val="000000"/>
              </w:rPr>
            </w:pPr>
            <w:r w:rsidRPr="003F6F55">
              <w:rPr>
                <w:color w:val="000000"/>
              </w:rPr>
              <w:t>Oferente individual</w:t>
            </w:r>
          </w:p>
        </w:tc>
        <w:tc>
          <w:tcPr>
            <w:tcW w:w="3118" w:type="dxa"/>
            <w:gridSpan w:val="3"/>
            <w:tcBorders>
              <w:top w:val="outset" w:sz="6" w:space="0" w:color="auto"/>
              <w:left w:val="outset" w:sz="6" w:space="0" w:color="auto"/>
              <w:bottom w:val="outset" w:sz="6" w:space="0" w:color="auto"/>
              <w:right w:val="outset" w:sz="6" w:space="0" w:color="auto"/>
            </w:tcBorders>
            <w:vAlign w:val="center"/>
            <w:hideMark/>
          </w:tcPr>
          <w:p w14:paraId="29AAF5FD" w14:textId="77777777" w:rsidR="009D4DD2" w:rsidRPr="003F6F55" w:rsidRDefault="00C07D29" w:rsidP="005B5982">
            <w:pPr>
              <w:pStyle w:val="NormalWeb"/>
              <w:jc w:val="both"/>
              <w:rPr>
                <w:color w:val="000000"/>
              </w:rPr>
            </w:pPr>
            <w:r w:rsidRPr="003F6F55">
              <w:rPr>
                <w:color w:val="000000"/>
              </w:rPr>
              <w:t>Consorcios</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EABB697" w14:textId="77777777" w:rsidR="009D4DD2" w:rsidRPr="003F6F55" w:rsidRDefault="009D4DD2" w:rsidP="005B5982">
            <w:pPr>
              <w:jc w:val="both"/>
              <w:rPr>
                <w:color w:val="000000"/>
              </w:rPr>
            </w:pPr>
          </w:p>
        </w:tc>
      </w:tr>
      <w:tr w:rsidR="009D4DD2" w:rsidRPr="003F6F55" w14:paraId="503DD962"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5C379A49" w14:textId="77777777" w:rsidR="009D4DD2" w:rsidRPr="003F6F55" w:rsidRDefault="009D4DD2" w:rsidP="005B5982">
            <w:pPr>
              <w:jc w:val="both"/>
              <w:rPr>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C26DD07" w14:textId="77777777" w:rsidR="009D4DD2" w:rsidRPr="003F6F55" w:rsidRDefault="009D4DD2" w:rsidP="005B5982">
            <w:pPr>
              <w:jc w:val="both"/>
              <w:rPr>
                <w:color w:val="000000"/>
              </w:rPr>
            </w:pPr>
          </w:p>
        </w:tc>
        <w:tc>
          <w:tcPr>
            <w:tcW w:w="1417" w:type="dxa"/>
            <w:tcBorders>
              <w:top w:val="outset" w:sz="6" w:space="0" w:color="auto"/>
              <w:left w:val="outset" w:sz="6" w:space="0" w:color="auto"/>
              <w:bottom w:val="outset" w:sz="6" w:space="0" w:color="auto"/>
              <w:right w:val="outset" w:sz="6" w:space="0" w:color="auto"/>
            </w:tcBorders>
            <w:vAlign w:val="center"/>
            <w:hideMark/>
          </w:tcPr>
          <w:p w14:paraId="59FA2EB5" w14:textId="77777777" w:rsidR="009D4DD2" w:rsidRPr="003F6F55" w:rsidRDefault="00C07D29" w:rsidP="005B5982">
            <w:pPr>
              <w:pStyle w:val="NormalWeb"/>
              <w:jc w:val="both"/>
              <w:rPr>
                <w:color w:val="000000"/>
              </w:rPr>
            </w:pPr>
            <w:r w:rsidRPr="003F6F55">
              <w:rPr>
                <w:color w:val="000000"/>
              </w:rPr>
              <w:t>Todas las partes combinadas</w:t>
            </w:r>
          </w:p>
        </w:tc>
        <w:tc>
          <w:tcPr>
            <w:tcW w:w="851" w:type="dxa"/>
            <w:tcBorders>
              <w:top w:val="outset" w:sz="6" w:space="0" w:color="auto"/>
              <w:left w:val="outset" w:sz="6" w:space="0" w:color="auto"/>
              <w:bottom w:val="outset" w:sz="6" w:space="0" w:color="auto"/>
              <w:right w:val="outset" w:sz="6" w:space="0" w:color="auto"/>
            </w:tcBorders>
            <w:vAlign w:val="center"/>
            <w:hideMark/>
          </w:tcPr>
          <w:p w14:paraId="6DDEB56F" w14:textId="77777777" w:rsidR="009D4DD2" w:rsidRPr="003F6F55" w:rsidRDefault="00C07D29" w:rsidP="005B5982">
            <w:pPr>
              <w:pStyle w:val="NormalWeb"/>
              <w:jc w:val="both"/>
              <w:rPr>
                <w:color w:val="000000"/>
              </w:rPr>
            </w:pPr>
            <w:r w:rsidRPr="003F6F55">
              <w:rPr>
                <w:color w:val="000000"/>
              </w:rPr>
              <w:t>Cada socio</w:t>
            </w:r>
          </w:p>
        </w:tc>
        <w:tc>
          <w:tcPr>
            <w:tcW w:w="850" w:type="dxa"/>
            <w:tcBorders>
              <w:top w:val="outset" w:sz="6" w:space="0" w:color="auto"/>
              <w:left w:val="outset" w:sz="6" w:space="0" w:color="auto"/>
              <w:bottom w:val="outset" w:sz="6" w:space="0" w:color="auto"/>
              <w:right w:val="outset" w:sz="6" w:space="0" w:color="auto"/>
            </w:tcBorders>
            <w:vAlign w:val="center"/>
            <w:hideMark/>
          </w:tcPr>
          <w:p w14:paraId="13E361CE" w14:textId="77777777" w:rsidR="009D4DD2" w:rsidRPr="003F6F55" w:rsidRDefault="00C07D29" w:rsidP="005B5982">
            <w:pPr>
              <w:pStyle w:val="NormalWeb"/>
              <w:jc w:val="both"/>
              <w:rPr>
                <w:color w:val="000000"/>
              </w:rPr>
            </w:pPr>
            <w:r w:rsidRPr="003F6F55">
              <w:rPr>
                <w:color w:val="000000"/>
              </w:rPr>
              <w:t>Socio líder</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52BE6B1" w14:textId="77777777" w:rsidR="009D4DD2" w:rsidRPr="003F6F55" w:rsidRDefault="009D4DD2" w:rsidP="005B5982">
            <w:pPr>
              <w:jc w:val="both"/>
              <w:rPr>
                <w:color w:val="000000"/>
              </w:rPr>
            </w:pPr>
          </w:p>
        </w:tc>
      </w:tr>
      <w:tr w:rsidR="009D4DD2" w:rsidRPr="003F6F55" w14:paraId="6FEB4310" w14:textId="77777777">
        <w:tc>
          <w:tcPr>
            <w:tcW w:w="3114" w:type="dxa"/>
            <w:tcBorders>
              <w:top w:val="outset" w:sz="6" w:space="0" w:color="auto"/>
              <w:left w:val="outset" w:sz="6" w:space="0" w:color="auto"/>
              <w:bottom w:val="outset" w:sz="6" w:space="0" w:color="auto"/>
              <w:right w:val="outset" w:sz="6" w:space="0" w:color="auto"/>
            </w:tcBorders>
            <w:vAlign w:val="center"/>
            <w:hideMark/>
          </w:tcPr>
          <w:p w14:paraId="6FC97092" w14:textId="77777777" w:rsidR="009D4DD2" w:rsidRPr="003F6F55" w:rsidRDefault="00766219" w:rsidP="005B5982">
            <w:pPr>
              <w:pStyle w:val="NormalWeb"/>
              <w:jc w:val="both"/>
              <w:rPr>
                <w:color w:val="000000"/>
              </w:rPr>
            </w:pPr>
            <w:sdt>
              <w:sdtPr>
                <w:rPr>
                  <w:color w:val="000000"/>
                </w:rPr>
                <w:id w:val="-95327959"/>
                <w:lock w:val="contentLocked"/>
                <w:placeholder>
                  <w:docPart w:val="DefaultPlaceholder_-1854013440"/>
                </w:placeholder>
                <w:group/>
              </w:sdtPr>
              <w:sdtEndPr/>
              <w:sdtContent>
                <w:r w:rsidR="00C07D29" w:rsidRPr="003F6F55">
                  <w:rPr>
                    <w:color w:val="000000"/>
                  </w:rPr>
                  <w:t xml:space="preserve">Demostrar que cuenta con personal debidamente calificado para desempeñar los siguientes cargos clave: [indicar los cargos claves además de toda otra condición como la experiencia del personal y </w:t>
                </w:r>
                <w:r w:rsidR="00C07D29" w:rsidRPr="003F6F55">
                  <w:rPr>
                    <w:color w:val="000000"/>
                  </w:rPr>
                  <w:lastRenderedPageBreak/>
                  <w:t>la forma de computarlo, si deberá permanecer</w:t>
                </w:r>
              </w:sdtContent>
            </w:sdt>
            <w:r w:rsidR="00C07D29" w:rsidRPr="003F6F55">
              <w:rPr>
                <w:color w:val="000000"/>
              </w:rPr>
              <w:t xml:space="preserve"> en la zona de obras, etc.]</w:t>
            </w:r>
          </w:p>
          <w:p w14:paraId="1DF0876E" w14:textId="3B90C6F4" w:rsidR="009D4DD2" w:rsidRPr="003F6F55" w:rsidRDefault="00766219" w:rsidP="005B5982">
            <w:pPr>
              <w:pStyle w:val="NormalWeb"/>
              <w:jc w:val="both"/>
              <w:rPr>
                <w:color w:val="000000"/>
              </w:rPr>
            </w:pPr>
            <w:sdt>
              <w:sdtPr>
                <w:rPr>
                  <w:color w:val="000000"/>
                </w:rPr>
                <w:id w:val="-1726205757"/>
                <w:lock w:val="contentLocked"/>
                <w:placeholder>
                  <w:docPart w:val="DefaultPlaceholder_-1854013440"/>
                </w:placeholder>
                <w:group/>
              </w:sdtPr>
              <w:sdtEndPr/>
              <w:sdtContent>
                <w:r w:rsidR="00C07D29" w:rsidRPr="003F6F55">
                  <w:rPr>
                    <w:color w:val="000000"/>
                  </w:rPr>
                  <w:t>Como mínimo deberá contar con un Jefe o Superintendente de Obras con</w:t>
                </w:r>
              </w:sdtContent>
            </w:sdt>
            <w:r w:rsidR="00C07D29" w:rsidRPr="003F6F55">
              <w:rPr>
                <w:color w:val="000000"/>
              </w:rPr>
              <w:t xml:space="preserve"> </w:t>
            </w:r>
            <w:r w:rsidR="00C07D29" w:rsidRPr="00601E65">
              <w:rPr>
                <w:color w:val="FF0000"/>
              </w:rPr>
              <w:t>[</w:t>
            </w:r>
            <w:r w:rsidR="00601E65" w:rsidRPr="00601E65">
              <w:rPr>
                <w:color w:val="FF0000"/>
              </w:rPr>
              <w:t>3</w:t>
            </w:r>
            <w:r w:rsidR="00601E65">
              <w:rPr>
                <w:color w:val="000000"/>
              </w:rPr>
              <w:t>)</w:t>
            </w:r>
            <w:sdt>
              <w:sdtPr>
                <w:rPr>
                  <w:color w:val="000000"/>
                </w:rPr>
                <w:id w:val="1997220794"/>
                <w:lock w:val="contentLocked"/>
                <w:placeholder>
                  <w:docPart w:val="DefaultPlaceholder_-1854013440"/>
                </w:placeholder>
                <w:group/>
              </w:sdtPr>
              <w:sdtEndPr/>
              <w:sdtContent>
                <w:r w:rsidR="00C07D29" w:rsidRPr="003F6F55">
                  <w:rPr>
                    <w:color w:val="000000"/>
                  </w:rPr>
                  <w:t>de experiencia en obras de naturaleza y complejidad similares.</w:t>
                </w:r>
              </w:sdtContent>
            </w:sdt>
          </w:p>
        </w:tc>
        <w:tc>
          <w:tcPr>
            <w:tcW w:w="1276" w:type="dxa"/>
            <w:tcBorders>
              <w:top w:val="outset" w:sz="6" w:space="0" w:color="auto"/>
              <w:left w:val="outset" w:sz="6" w:space="0" w:color="auto"/>
              <w:bottom w:val="outset" w:sz="6" w:space="0" w:color="auto"/>
              <w:right w:val="outset" w:sz="6" w:space="0" w:color="auto"/>
            </w:tcBorders>
            <w:vAlign w:val="center"/>
            <w:hideMark/>
          </w:tcPr>
          <w:sdt>
            <w:sdtPr>
              <w:rPr>
                <w:color w:val="000000"/>
              </w:rPr>
              <w:id w:val="-1117518411"/>
              <w:lock w:val="contentLocked"/>
              <w:placeholder>
                <w:docPart w:val="DefaultPlaceholder_-1854013440"/>
              </w:placeholder>
              <w:group/>
            </w:sdtPr>
            <w:sdtEndPr/>
            <w:sdtContent>
              <w:p w14:paraId="2F883A23" w14:textId="77777777" w:rsidR="009D4DD2" w:rsidRPr="003F6F55" w:rsidRDefault="00C07D29" w:rsidP="005B5982">
                <w:pPr>
                  <w:pStyle w:val="NormalWeb"/>
                  <w:jc w:val="both"/>
                  <w:rPr>
                    <w:color w:val="000000"/>
                  </w:rPr>
                </w:pPr>
                <w:r w:rsidRPr="003F6F55">
                  <w:rPr>
                    <w:color w:val="000000"/>
                  </w:rPr>
                  <w:t>Debe cumplir con el requisito</w:t>
                </w:r>
              </w:p>
            </w:sdtContent>
          </w:sdt>
        </w:tc>
        <w:tc>
          <w:tcPr>
            <w:tcW w:w="1417" w:type="dxa"/>
            <w:tcBorders>
              <w:top w:val="outset" w:sz="6" w:space="0" w:color="auto"/>
              <w:left w:val="outset" w:sz="6" w:space="0" w:color="auto"/>
              <w:bottom w:val="outset" w:sz="6" w:space="0" w:color="auto"/>
              <w:right w:val="outset" w:sz="6" w:space="0" w:color="auto"/>
            </w:tcBorders>
            <w:vAlign w:val="center"/>
            <w:hideMark/>
          </w:tcPr>
          <w:sdt>
            <w:sdtPr>
              <w:rPr>
                <w:color w:val="000000"/>
              </w:rPr>
              <w:id w:val="910661607"/>
              <w:lock w:val="contentLocked"/>
              <w:placeholder>
                <w:docPart w:val="DefaultPlaceholder_-1854013440"/>
              </w:placeholder>
              <w:group/>
            </w:sdtPr>
            <w:sdtEndPr/>
            <w:sdtContent>
              <w:p w14:paraId="182B2CE1" w14:textId="77777777" w:rsidR="009D4DD2" w:rsidRPr="003F6F55" w:rsidRDefault="00C07D29" w:rsidP="005B5982">
                <w:pPr>
                  <w:pStyle w:val="NormalWeb"/>
                  <w:jc w:val="both"/>
                  <w:rPr>
                    <w:color w:val="000000"/>
                  </w:rPr>
                </w:pPr>
                <w:r w:rsidRPr="003F6F55">
                  <w:rPr>
                    <w:color w:val="000000"/>
                  </w:rPr>
                  <w:t>Debe cumplir con el requisito</w:t>
                </w:r>
              </w:p>
            </w:sdtContent>
          </w:sdt>
        </w:tc>
        <w:tc>
          <w:tcPr>
            <w:tcW w:w="851" w:type="dxa"/>
            <w:tcBorders>
              <w:top w:val="outset" w:sz="6" w:space="0" w:color="auto"/>
              <w:left w:val="outset" w:sz="6" w:space="0" w:color="auto"/>
              <w:bottom w:val="outset" w:sz="6" w:space="0" w:color="auto"/>
              <w:right w:val="outset" w:sz="6" w:space="0" w:color="auto"/>
            </w:tcBorders>
            <w:vAlign w:val="center"/>
            <w:hideMark/>
          </w:tcPr>
          <w:p w14:paraId="4B657740" w14:textId="77777777" w:rsidR="009D4DD2" w:rsidRPr="003F6F55" w:rsidRDefault="00C07D29" w:rsidP="005B5982">
            <w:pPr>
              <w:pStyle w:val="NormalWeb"/>
              <w:jc w:val="both"/>
              <w:rPr>
                <w:color w:val="000000"/>
              </w:rPr>
            </w:pPr>
            <w:r w:rsidRPr="003F6F55">
              <w:rPr>
                <w:color w:val="000000"/>
              </w:rPr>
              <w:t> </w:t>
            </w:r>
          </w:p>
        </w:tc>
        <w:tc>
          <w:tcPr>
            <w:tcW w:w="850" w:type="dxa"/>
            <w:tcBorders>
              <w:top w:val="outset" w:sz="6" w:space="0" w:color="auto"/>
              <w:left w:val="outset" w:sz="6" w:space="0" w:color="auto"/>
              <w:bottom w:val="outset" w:sz="6" w:space="0" w:color="auto"/>
              <w:right w:val="outset" w:sz="6" w:space="0" w:color="auto"/>
            </w:tcBorders>
            <w:vAlign w:val="center"/>
            <w:hideMark/>
          </w:tcPr>
          <w:p w14:paraId="0E9C9EFB" w14:textId="77777777" w:rsidR="009D4DD2" w:rsidRPr="003F6F55" w:rsidRDefault="00C07D29" w:rsidP="005B5982">
            <w:pPr>
              <w:pStyle w:val="NormalWeb"/>
              <w:jc w:val="both"/>
              <w:rPr>
                <w:color w:val="000000"/>
              </w:rPr>
            </w:pPr>
            <w:r w:rsidRPr="003F6F55">
              <w:rPr>
                <w:color w:val="000000"/>
              </w:rPr>
              <w:t> </w:t>
            </w:r>
          </w:p>
        </w:tc>
        <w:tc>
          <w:tcPr>
            <w:tcW w:w="1843" w:type="dxa"/>
            <w:tcBorders>
              <w:top w:val="outset" w:sz="6" w:space="0" w:color="auto"/>
              <w:left w:val="outset" w:sz="6" w:space="0" w:color="auto"/>
              <w:bottom w:val="outset" w:sz="6" w:space="0" w:color="auto"/>
              <w:right w:val="outset" w:sz="6" w:space="0" w:color="auto"/>
            </w:tcBorders>
            <w:vAlign w:val="center"/>
            <w:hideMark/>
          </w:tcPr>
          <w:sdt>
            <w:sdtPr>
              <w:rPr>
                <w:rStyle w:val="Textoennegrita"/>
                <w:color w:val="000000"/>
              </w:rPr>
              <w:id w:val="-357202811"/>
              <w:lock w:val="contentLocked"/>
              <w:placeholder>
                <w:docPart w:val="DefaultPlaceholder_-1854013440"/>
              </w:placeholder>
              <w:group/>
            </w:sdtPr>
            <w:sdtEndPr>
              <w:rPr>
                <w:rStyle w:val="Textoennegrita"/>
              </w:rPr>
            </w:sdtEndPr>
            <w:sdtContent>
              <w:p w14:paraId="298BB6A9" w14:textId="77777777" w:rsidR="009D4DD2" w:rsidRPr="003F6F55" w:rsidRDefault="00C07D29" w:rsidP="005B5982">
                <w:pPr>
                  <w:pStyle w:val="NormalWeb"/>
                  <w:jc w:val="both"/>
                  <w:rPr>
                    <w:color w:val="000000"/>
                  </w:rPr>
                </w:pPr>
                <w:r w:rsidRPr="003F6F55">
                  <w:rPr>
                    <w:rStyle w:val="Textoennegrita"/>
                    <w:color w:val="000000"/>
                  </w:rPr>
                  <w:t>Completar el formulario: "Lista del personal propuesto para la obra"</w:t>
                </w:r>
              </w:p>
            </w:sdtContent>
          </w:sdt>
        </w:tc>
      </w:tr>
    </w:tbl>
    <w:p w14:paraId="2F78BC91" w14:textId="77777777" w:rsidR="009D4DD2" w:rsidRPr="003F6F55" w:rsidRDefault="00766219" w:rsidP="005B5982">
      <w:pPr>
        <w:jc w:val="both"/>
        <w:divId w:val="1824159507"/>
        <w:rPr>
          <w:rFonts w:eastAsia="Times New Roman"/>
          <w:color w:val="000000"/>
        </w:rPr>
      </w:pPr>
      <w:r>
        <w:rPr>
          <w:rFonts w:eastAsia="Times New Roman"/>
          <w:color w:val="000000"/>
        </w:rPr>
        <w:pict w14:anchorId="478B933F">
          <v:rect id="_x0000_i1065" style="width:0;height:1.5pt" o:hralign="center" o:hrstd="t" o:hr="t" fillcolor="#a0a0a0" stroked="f"/>
        </w:pict>
      </w:r>
    </w:p>
    <w:sdt>
      <w:sdtPr>
        <w:rPr>
          <w:rFonts w:eastAsia="Times New Roman"/>
          <w:color w:val="000000"/>
        </w:rPr>
        <w:id w:val="897330743"/>
        <w:lock w:val="contentLocked"/>
        <w:placeholder>
          <w:docPart w:val="DefaultPlaceholder_-1854013440"/>
        </w:placeholder>
        <w:group/>
      </w:sdtPr>
      <w:sdtEndPr/>
      <w:sdtContent>
        <w:p w14:paraId="45E6D4FA"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Requisitos documentales para evaluar la capacidad en materia de personal </w:t>
          </w:r>
        </w:p>
      </w:sdtContent>
    </w:sdt>
    <w:sdt>
      <w:sdtPr>
        <w:rPr>
          <w:color w:val="000000"/>
        </w:rPr>
        <w:id w:val="1991826214"/>
        <w:lock w:val="contentLocked"/>
        <w:placeholder>
          <w:docPart w:val="DefaultPlaceholder_-1854013440"/>
        </w:placeholder>
        <w:group/>
      </w:sdtPr>
      <w:sdtEndPr/>
      <w:sdtContent>
        <w:p w14:paraId="43854D8B" w14:textId="77777777" w:rsidR="009D4DD2" w:rsidRPr="003F6F55" w:rsidRDefault="00C07D29" w:rsidP="005B5982">
          <w:pPr>
            <w:pStyle w:val="NormalWeb"/>
            <w:jc w:val="both"/>
            <w:rPr>
              <w:color w:val="000000"/>
            </w:rPr>
          </w:pPr>
          <w:r w:rsidRPr="003F6F55">
            <w:rPr>
              <w:color w:val="000000"/>
            </w:rPr>
            <w:t>1. Currículum en el que se mencione la calificación y experiencia del personal clave, técnico y de administración, propuesto para desempeñarse en el lugar de ejecución de las obras a los fines del contrato.</w:t>
          </w:r>
        </w:p>
      </w:sdtContent>
    </w:sdt>
    <w:p w14:paraId="6BFC955A" w14:textId="77777777" w:rsidR="009D4DD2" w:rsidRPr="003F6F55" w:rsidRDefault="00C07D29" w:rsidP="005B5982">
      <w:pPr>
        <w:pStyle w:val="NormalWeb"/>
        <w:jc w:val="both"/>
        <w:rPr>
          <w:color w:val="000000"/>
        </w:rPr>
      </w:pPr>
      <w:r w:rsidRPr="003F6F55">
        <w:rPr>
          <w:color w:val="000000"/>
        </w:rPr>
        <w:t>2</w:t>
      </w:r>
      <w:sdt>
        <w:sdtPr>
          <w:rPr>
            <w:color w:val="000000"/>
          </w:rPr>
          <w:id w:val="-1191604097"/>
          <w:lock w:val="contentLocked"/>
          <w:placeholder>
            <w:docPart w:val="DefaultPlaceholder_-1854013440"/>
          </w:placeholder>
          <w:group/>
        </w:sdtPr>
        <w:sdtEndPr/>
        <w:sdtContent>
          <w:r w:rsidRPr="003F6F55">
            <w:rPr>
              <w:color w:val="000000"/>
            </w:rPr>
            <w:t>. Referencias de empresas que confirmen un desempeño satisfactorio.</w:t>
          </w:r>
        </w:sdtContent>
      </w:sdt>
    </w:p>
    <w:p w14:paraId="53FA7EF4" w14:textId="1DC8E7B9" w:rsidR="009D4DD2" w:rsidRPr="003F6F55" w:rsidRDefault="009D4DD2" w:rsidP="005B5982">
      <w:pPr>
        <w:pStyle w:val="NormalWeb"/>
        <w:jc w:val="both"/>
        <w:rPr>
          <w:color w:val="000000"/>
        </w:rPr>
      </w:pPr>
    </w:p>
    <w:p w14:paraId="4BE527CA" w14:textId="77777777" w:rsidR="009D4DD2" w:rsidRPr="003F6F55" w:rsidRDefault="00766219" w:rsidP="005B5982">
      <w:pPr>
        <w:jc w:val="both"/>
        <w:divId w:val="1824159507"/>
        <w:rPr>
          <w:rFonts w:eastAsia="Times New Roman"/>
          <w:color w:val="000000"/>
        </w:rPr>
      </w:pPr>
      <w:r>
        <w:rPr>
          <w:rFonts w:eastAsia="Times New Roman"/>
          <w:color w:val="000000"/>
        </w:rPr>
        <w:pict w14:anchorId="509CC295">
          <v:rect id="_x0000_i1066" style="width:0;height:1.5pt" o:hralign="center" o:hrstd="t" o:hr="t" fillcolor="#a0a0a0" stroked="f"/>
        </w:pict>
      </w:r>
    </w:p>
    <w:sdt>
      <w:sdtPr>
        <w:rPr>
          <w:rFonts w:eastAsia="Times New Roman"/>
          <w:color w:val="000000"/>
        </w:rPr>
        <w:id w:val="485129024"/>
        <w:lock w:val="contentLocked"/>
        <w:placeholder>
          <w:docPart w:val="DefaultPlaceholder_-1854013440"/>
        </w:placeholder>
        <w:group/>
      </w:sdtPr>
      <w:sdtEndPr/>
      <w:sdtContent>
        <w:p w14:paraId="20F0C951" w14:textId="67DA2CFB" w:rsidR="008D25CC" w:rsidRPr="007D3E2E" w:rsidRDefault="00C07D29" w:rsidP="008D25CC">
          <w:pPr>
            <w:pStyle w:val="Ttulo4"/>
            <w:jc w:val="both"/>
            <w:rPr>
              <w:rFonts w:eastAsia="Times New Roman"/>
              <w:color w:val="000000"/>
            </w:rPr>
          </w:pPr>
          <w:r w:rsidRPr="003F6F55">
            <w:rPr>
              <w:rFonts w:eastAsia="Times New Roman"/>
              <w:color w:val="000000"/>
            </w:rPr>
            <w:t xml:space="preserve">Capacidad en materia de equipos </w:t>
          </w:r>
        </w:p>
      </w:sdtContent>
    </w:sdt>
    <w:sdt>
      <w:sdtPr>
        <w:rPr>
          <w:color w:val="000000"/>
        </w:rPr>
        <w:id w:val="-1648433142"/>
        <w:lock w:val="contentLocked"/>
        <w:placeholder>
          <w:docPart w:val="DefaultPlaceholder_-1854013440"/>
        </w:placeholder>
        <w:group/>
      </w:sdtPr>
      <w:sdtEndPr/>
      <w:sdtContent>
        <w:p w14:paraId="5067D9BA" w14:textId="77777777" w:rsidR="009D4DD2" w:rsidRPr="003F6F55" w:rsidRDefault="00C07D29" w:rsidP="005B5982">
          <w:pPr>
            <w:pStyle w:val="NormalWeb"/>
            <w:jc w:val="both"/>
            <w:rPr>
              <w:color w:val="000000"/>
            </w:rPr>
          </w:pPr>
          <w:r w:rsidRPr="003F6F55">
            <w:rPr>
              <w:color w:val="000000"/>
            </w:rPr>
            <w:t>Con el objetivo de calificar la capacidad en materia de equipos del oferente, se considerarán los siguientes índices:</w:t>
          </w:r>
        </w:p>
      </w:sdtContent>
    </w:sdt>
    <w:tbl>
      <w:tblPr>
        <w:tblpPr w:leftFromText="141" w:rightFromText="141" w:vertAnchor="text"/>
        <w:tblW w:w="5000" w:type="pct"/>
        <w:tblBorders>
          <w:top w:val="single" w:sz="8" w:space="0" w:color="auto"/>
          <w:left w:val="single" w:sz="8" w:space="0" w:color="auto"/>
          <w:bottom w:val="single" w:sz="8" w:space="0" w:color="auto"/>
          <w:right w:val="single" w:sz="8" w:space="0" w:color="auto"/>
        </w:tblBorders>
        <w:tblCellMar>
          <w:top w:w="15" w:type="dxa"/>
          <w:left w:w="15" w:type="dxa"/>
          <w:bottom w:w="15" w:type="dxa"/>
          <w:right w:w="15" w:type="dxa"/>
        </w:tblCellMar>
        <w:tblLook w:val="04A0" w:firstRow="1" w:lastRow="0" w:firstColumn="1" w:lastColumn="0" w:noHBand="0" w:noVBand="1"/>
      </w:tblPr>
      <w:tblGrid>
        <w:gridCol w:w="3437"/>
        <w:gridCol w:w="843"/>
        <w:gridCol w:w="1019"/>
        <w:gridCol w:w="953"/>
        <w:gridCol w:w="953"/>
        <w:gridCol w:w="1283"/>
      </w:tblGrid>
      <w:tr w:rsidR="00BF7513" w:rsidRPr="003F6F55" w14:paraId="66C06196" w14:textId="77777777">
        <w:tc>
          <w:tcPr>
            <w:tcW w:w="1618" w:type="pct"/>
            <w:vMerge w:val="restart"/>
            <w:tcBorders>
              <w:top w:val="outset" w:sz="6" w:space="0" w:color="auto"/>
              <w:left w:val="outset" w:sz="6" w:space="0" w:color="auto"/>
              <w:bottom w:val="outset" w:sz="6" w:space="0" w:color="auto"/>
              <w:right w:val="outset" w:sz="6" w:space="0" w:color="auto"/>
            </w:tcBorders>
            <w:vAlign w:val="center"/>
            <w:hideMark/>
          </w:tcPr>
          <w:p w14:paraId="3B18A257" w14:textId="77777777" w:rsidR="009D4DD2" w:rsidRPr="003F6F55" w:rsidRDefault="00C07D29" w:rsidP="005B5982">
            <w:pPr>
              <w:pStyle w:val="NormalWeb"/>
              <w:jc w:val="both"/>
              <w:rPr>
                <w:color w:val="000000"/>
              </w:rPr>
            </w:pPr>
            <w:r w:rsidRPr="003F6F55">
              <w:rPr>
                <w:color w:val="000000"/>
              </w:rPr>
              <w:t>Requisitos Mínimos</w:t>
            </w:r>
          </w:p>
        </w:tc>
        <w:tc>
          <w:tcPr>
            <w:tcW w:w="2552" w:type="pct"/>
            <w:gridSpan w:val="4"/>
            <w:tcBorders>
              <w:top w:val="outset" w:sz="6" w:space="0" w:color="auto"/>
              <w:left w:val="outset" w:sz="6" w:space="0" w:color="auto"/>
              <w:bottom w:val="outset" w:sz="6" w:space="0" w:color="auto"/>
              <w:right w:val="outset" w:sz="6" w:space="0" w:color="auto"/>
            </w:tcBorders>
            <w:vAlign w:val="center"/>
            <w:hideMark/>
          </w:tcPr>
          <w:p w14:paraId="3B18C16B" w14:textId="77777777" w:rsidR="009D4DD2" w:rsidRPr="003F6F55" w:rsidRDefault="00C07D29" w:rsidP="005B5982">
            <w:pPr>
              <w:pStyle w:val="NormalWeb"/>
              <w:jc w:val="both"/>
              <w:rPr>
                <w:color w:val="000000"/>
              </w:rPr>
            </w:pPr>
            <w:r w:rsidRPr="003F6F55">
              <w:rPr>
                <w:color w:val="000000"/>
              </w:rPr>
              <w:t>Requisitos de Cumplimiento</w:t>
            </w:r>
          </w:p>
        </w:tc>
        <w:tc>
          <w:tcPr>
            <w:tcW w:w="830" w:type="pct"/>
            <w:vMerge w:val="restart"/>
            <w:tcBorders>
              <w:top w:val="outset" w:sz="6" w:space="0" w:color="auto"/>
              <w:left w:val="outset" w:sz="6" w:space="0" w:color="auto"/>
              <w:bottom w:val="outset" w:sz="6" w:space="0" w:color="auto"/>
              <w:right w:val="outset" w:sz="6" w:space="0" w:color="auto"/>
            </w:tcBorders>
            <w:vAlign w:val="center"/>
            <w:hideMark/>
          </w:tcPr>
          <w:p w14:paraId="3FC0E93B" w14:textId="77777777" w:rsidR="009D4DD2" w:rsidRPr="003F6F55" w:rsidRDefault="00C07D29" w:rsidP="005B5982">
            <w:pPr>
              <w:pStyle w:val="NormalWeb"/>
              <w:jc w:val="both"/>
              <w:rPr>
                <w:color w:val="000000"/>
              </w:rPr>
            </w:pPr>
            <w:r w:rsidRPr="003F6F55">
              <w:rPr>
                <w:color w:val="000000"/>
              </w:rPr>
              <w:t>Documentación requerida</w:t>
            </w:r>
          </w:p>
        </w:tc>
      </w:tr>
      <w:tr w:rsidR="00BF7513" w:rsidRPr="003F6F55" w14:paraId="5AACB2D5"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7D6C9992" w14:textId="77777777" w:rsidR="009D4DD2" w:rsidRPr="003F6F55" w:rsidRDefault="009D4DD2" w:rsidP="005B5982">
            <w:pPr>
              <w:jc w:val="both"/>
              <w:rPr>
                <w:color w:val="000000"/>
              </w:rPr>
            </w:pPr>
          </w:p>
        </w:tc>
        <w:tc>
          <w:tcPr>
            <w:tcW w:w="615" w:type="pct"/>
            <w:vMerge w:val="restart"/>
            <w:tcBorders>
              <w:top w:val="outset" w:sz="6" w:space="0" w:color="auto"/>
              <w:left w:val="outset" w:sz="6" w:space="0" w:color="auto"/>
              <w:bottom w:val="outset" w:sz="6" w:space="0" w:color="auto"/>
              <w:right w:val="outset" w:sz="6" w:space="0" w:color="auto"/>
            </w:tcBorders>
            <w:vAlign w:val="center"/>
            <w:hideMark/>
          </w:tcPr>
          <w:p w14:paraId="4A4C6D53" w14:textId="77777777" w:rsidR="009D4DD2" w:rsidRPr="003F6F55" w:rsidRDefault="00C07D29" w:rsidP="005B5982">
            <w:pPr>
              <w:pStyle w:val="NormalWeb"/>
              <w:jc w:val="both"/>
              <w:rPr>
                <w:color w:val="000000"/>
              </w:rPr>
            </w:pPr>
            <w:r w:rsidRPr="003F6F55">
              <w:rPr>
                <w:color w:val="000000"/>
              </w:rPr>
              <w:t>Oferente Individual</w:t>
            </w:r>
          </w:p>
        </w:tc>
        <w:tc>
          <w:tcPr>
            <w:tcW w:w="1936" w:type="pct"/>
            <w:gridSpan w:val="3"/>
            <w:tcBorders>
              <w:top w:val="outset" w:sz="6" w:space="0" w:color="auto"/>
              <w:left w:val="outset" w:sz="6" w:space="0" w:color="auto"/>
              <w:bottom w:val="outset" w:sz="6" w:space="0" w:color="auto"/>
              <w:right w:val="outset" w:sz="6" w:space="0" w:color="auto"/>
            </w:tcBorders>
            <w:vAlign w:val="center"/>
            <w:hideMark/>
          </w:tcPr>
          <w:p w14:paraId="710AE995" w14:textId="77777777" w:rsidR="009D4DD2" w:rsidRPr="003F6F55" w:rsidRDefault="00C07D29" w:rsidP="005B5982">
            <w:pPr>
              <w:pStyle w:val="NormalWeb"/>
              <w:jc w:val="both"/>
              <w:rPr>
                <w:color w:val="000000"/>
              </w:rPr>
            </w:pPr>
            <w:r w:rsidRPr="003F6F55">
              <w:rPr>
                <w:color w:val="000000"/>
              </w:rPr>
              <w:t>Consorcios</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AAFF090" w14:textId="77777777" w:rsidR="009D4DD2" w:rsidRPr="003F6F55" w:rsidRDefault="009D4DD2" w:rsidP="005B5982">
            <w:pPr>
              <w:jc w:val="both"/>
              <w:rPr>
                <w:color w:val="000000"/>
              </w:rPr>
            </w:pPr>
          </w:p>
        </w:tc>
      </w:tr>
      <w:tr w:rsidR="00BF7513" w:rsidRPr="003F6F55" w14:paraId="4E4D9E62" w14:textId="77777777">
        <w:tc>
          <w:tcPr>
            <w:tcW w:w="0" w:type="auto"/>
            <w:vMerge/>
            <w:tcBorders>
              <w:top w:val="outset" w:sz="6" w:space="0" w:color="auto"/>
              <w:left w:val="outset" w:sz="6" w:space="0" w:color="auto"/>
              <w:bottom w:val="outset" w:sz="6" w:space="0" w:color="auto"/>
              <w:right w:val="outset" w:sz="6" w:space="0" w:color="auto"/>
            </w:tcBorders>
            <w:vAlign w:val="center"/>
            <w:hideMark/>
          </w:tcPr>
          <w:p w14:paraId="2E556C26" w14:textId="77777777" w:rsidR="009D4DD2" w:rsidRPr="003F6F55" w:rsidRDefault="009D4DD2" w:rsidP="005B5982">
            <w:pPr>
              <w:jc w:val="both"/>
              <w:rPr>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E22AE52" w14:textId="77777777" w:rsidR="009D4DD2" w:rsidRPr="003F6F55" w:rsidRDefault="009D4DD2" w:rsidP="005B5982">
            <w:pPr>
              <w:jc w:val="both"/>
              <w:rPr>
                <w:color w:val="000000"/>
              </w:rPr>
            </w:pPr>
          </w:p>
        </w:tc>
        <w:tc>
          <w:tcPr>
            <w:tcW w:w="672" w:type="pct"/>
            <w:tcBorders>
              <w:top w:val="outset" w:sz="6" w:space="0" w:color="auto"/>
              <w:left w:val="outset" w:sz="6" w:space="0" w:color="auto"/>
              <w:bottom w:val="outset" w:sz="6" w:space="0" w:color="auto"/>
              <w:right w:val="outset" w:sz="6" w:space="0" w:color="auto"/>
            </w:tcBorders>
            <w:vAlign w:val="center"/>
            <w:hideMark/>
          </w:tcPr>
          <w:p w14:paraId="33864254" w14:textId="77777777" w:rsidR="009D4DD2" w:rsidRPr="003F6F55" w:rsidRDefault="00C07D29" w:rsidP="005B5982">
            <w:pPr>
              <w:pStyle w:val="NormalWeb"/>
              <w:jc w:val="both"/>
              <w:rPr>
                <w:color w:val="000000"/>
              </w:rPr>
            </w:pPr>
            <w:r w:rsidRPr="003F6F55">
              <w:rPr>
                <w:color w:val="000000"/>
              </w:rPr>
              <w:t>Todas las Partes Combinadas</w:t>
            </w:r>
          </w:p>
        </w:tc>
        <w:tc>
          <w:tcPr>
            <w:tcW w:w="700" w:type="pct"/>
            <w:tcBorders>
              <w:top w:val="outset" w:sz="6" w:space="0" w:color="auto"/>
              <w:left w:val="outset" w:sz="6" w:space="0" w:color="auto"/>
              <w:bottom w:val="outset" w:sz="6" w:space="0" w:color="auto"/>
              <w:right w:val="outset" w:sz="6" w:space="0" w:color="auto"/>
            </w:tcBorders>
            <w:vAlign w:val="center"/>
            <w:hideMark/>
          </w:tcPr>
          <w:p w14:paraId="40AB4F61" w14:textId="77777777" w:rsidR="009D4DD2" w:rsidRPr="003F6F55" w:rsidRDefault="00C07D29" w:rsidP="005B5982">
            <w:pPr>
              <w:pStyle w:val="NormalWeb"/>
              <w:jc w:val="both"/>
              <w:rPr>
                <w:color w:val="000000"/>
              </w:rPr>
            </w:pPr>
            <w:r w:rsidRPr="003F6F55">
              <w:rPr>
                <w:color w:val="000000"/>
              </w:rPr>
              <w:t>Cada Socio</w:t>
            </w:r>
          </w:p>
        </w:tc>
        <w:tc>
          <w:tcPr>
            <w:tcW w:w="564" w:type="pct"/>
            <w:tcBorders>
              <w:top w:val="outset" w:sz="6" w:space="0" w:color="auto"/>
              <w:left w:val="outset" w:sz="6" w:space="0" w:color="auto"/>
              <w:bottom w:val="outset" w:sz="6" w:space="0" w:color="auto"/>
              <w:right w:val="outset" w:sz="6" w:space="0" w:color="auto"/>
            </w:tcBorders>
            <w:vAlign w:val="center"/>
            <w:hideMark/>
          </w:tcPr>
          <w:p w14:paraId="0711254B" w14:textId="77777777" w:rsidR="009D4DD2" w:rsidRPr="003F6F55" w:rsidRDefault="00C07D29" w:rsidP="005B5982">
            <w:pPr>
              <w:pStyle w:val="NormalWeb"/>
              <w:jc w:val="both"/>
              <w:rPr>
                <w:color w:val="000000"/>
              </w:rPr>
            </w:pPr>
            <w:r w:rsidRPr="003F6F55">
              <w:rPr>
                <w:color w:val="000000"/>
              </w:rPr>
              <w:t>Socio Líder</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7D054AF" w14:textId="77777777" w:rsidR="009D4DD2" w:rsidRPr="003F6F55" w:rsidRDefault="009D4DD2" w:rsidP="005B5982">
            <w:pPr>
              <w:jc w:val="both"/>
              <w:rPr>
                <w:color w:val="000000"/>
              </w:rPr>
            </w:pPr>
          </w:p>
        </w:tc>
      </w:tr>
      <w:tr w:rsidR="00BF7513" w:rsidRPr="003F6F55" w14:paraId="125FF95E" w14:textId="77777777">
        <w:tc>
          <w:tcPr>
            <w:tcW w:w="1618" w:type="pct"/>
            <w:tcBorders>
              <w:top w:val="outset" w:sz="6" w:space="0" w:color="auto"/>
              <w:left w:val="outset" w:sz="6" w:space="0" w:color="auto"/>
              <w:bottom w:val="outset" w:sz="6" w:space="0" w:color="auto"/>
              <w:right w:val="outset" w:sz="6" w:space="0" w:color="auto"/>
            </w:tcBorders>
            <w:vAlign w:val="center"/>
            <w:hideMark/>
          </w:tcPr>
          <w:sdt>
            <w:sdtPr>
              <w:rPr>
                <w:rFonts w:eastAsia="Times New Roman"/>
                <w:color w:val="000000"/>
              </w:rPr>
              <w:id w:val="613327314"/>
              <w:lock w:val="contentLocked"/>
              <w:placeholder>
                <w:docPart w:val="DefaultPlaceholder_-1854013440"/>
              </w:placeholder>
              <w:group/>
            </w:sdtPr>
            <w:sdtEndPr>
              <w:rPr>
                <w:rStyle w:val="nfasis"/>
                <w:i/>
                <w:iCs/>
              </w:rPr>
            </w:sdtEndPr>
            <w:sdtContent>
              <w:p w14:paraId="12C1E328" w14:textId="14CC246D" w:rsidR="009D4DD2" w:rsidRPr="003F6F55" w:rsidRDefault="00C07D29" w:rsidP="005B5982">
                <w:pPr>
                  <w:numPr>
                    <w:ilvl w:val="0"/>
                    <w:numId w:val="43"/>
                  </w:numPr>
                  <w:spacing w:before="100" w:beforeAutospacing="1" w:after="100" w:afterAutospacing="1"/>
                  <w:jc w:val="both"/>
                  <w:rPr>
                    <w:rFonts w:eastAsia="Times New Roman"/>
                    <w:color w:val="000000"/>
                  </w:rPr>
                </w:pPr>
                <w:r w:rsidRPr="003F6F55">
                  <w:rPr>
                    <w:rFonts w:eastAsia="Times New Roman"/>
                    <w:color w:val="000000"/>
                  </w:rPr>
                  <w:t>Demostrar que puede disponer oportunamente de los equipos esenciales en propiedad o en alquiler, que a continuación se indican</w:t>
                </w:r>
                <w:r w:rsidRPr="003F6F55">
                  <w:rPr>
                    <w:rStyle w:val="nfasis"/>
                    <w:rFonts w:eastAsia="Times New Roman"/>
                    <w:color w:val="000000"/>
                  </w:rPr>
                  <w:t>: [</w:t>
                </w:r>
                <w:sdt>
                  <w:sdtPr>
                    <w:rPr>
                      <w:rStyle w:val="nfasis"/>
                      <w:rFonts w:eastAsia="Times New Roman"/>
                      <w:color w:val="000000"/>
                    </w:rPr>
                    <w:id w:val="1249001334"/>
                    <w:placeholder>
                      <w:docPart w:val="DefaultPlaceholder_-1854013440"/>
                    </w:placeholder>
                    <w:text/>
                  </w:sdtPr>
                  <w:sdtEndPr>
                    <w:rPr>
                      <w:rStyle w:val="nfasis"/>
                    </w:rPr>
                  </w:sdtEndPr>
                  <w:sdtContent>
                    <w:r w:rsidR="00C740DC">
                      <w:rPr>
                        <w:rStyle w:val="nfasis"/>
                        <w:rFonts w:eastAsia="Times New Roman"/>
                        <w:color w:val="000000"/>
                      </w:rPr>
                      <w:t>H</w:t>
                    </w:r>
                    <w:r w:rsidR="00C740DC">
                      <w:rPr>
                        <w:rStyle w:val="nfasis"/>
                      </w:rPr>
                      <w:t xml:space="preserve">erramientas menores </w:t>
                    </w:r>
                    <w:proofErr w:type="spellStart"/>
                    <w:proofErr w:type="gramStart"/>
                    <w:r w:rsidR="00C740DC">
                      <w:rPr>
                        <w:rStyle w:val="nfasis"/>
                      </w:rPr>
                      <w:t>como:carretillas</w:t>
                    </w:r>
                    <w:proofErr w:type="gramEnd"/>
                    <w:r w:rsidR="00C740DC">
                      <w:rPr>
                        <w:rStyle w:val="nfasis"/>
                      </w:rPr>
                      <w:t>,palas</w:t>
                    </w:r>
                    <w:proofErr w:type="spellEnd"/>
                    <w:r w:rsidR="00C740DC">
                      <w:rPr>
                        <w:rStyle w:val="nfasis"/>
                      </w:rPr>
                      <w:t xml:space="preserve"> ,</w:t>
                    </w:r>
                    <w:proofErr w:type="spellStart"/>
                    <w:r w:rsidR="00C740DC">
                      <w:rPr>
                        <w:rStyle w:val="nfasis"/>
                      </w:rPr>
                      <w:t>plomadas,martillos,baldes,equipos</w:t>
                    </w:r>
                    <w:proofErr w:type="spellEnd"/>
                    <w:r w:rsidR="00C740DC">
                      <w:rPr>
                        <w:rStyle w:val="nfasis"/>
                      </w:rPr>
                      <w:t xml:space="preserve"> auxiliares de </w:t>
                    </w:r>
                    <w:proofErr w:type="spellStart"/>
                    <w:r w:rsidR="00C740DC">
                      <w:rPr>
                        <w:rStyle w:val="nfasis"/>
                      </w:rPr>
                      <w:t>electricidad,equipos</w:t>
                    </w:r>
                    <w:proofErr w:type="spellEnd"/>
                    <w:r w:rsidR="00C740DC">
                      <w:rPr>
                        <w:rStyle w:val="nfasis"/>
                      </w:rPr>
                      <w:t xml:space="preserve"> de seguridad ,</w:t>
                    </w:r>
                    <w:proofErr w:type="spellStart"/>
                    <w:r w:rsidR="00C740DC">
                      <w:rPr>
                        <w:rStyle w:val="nfasis"/>
                      </w:rPr>
                      <w:t>botas,cascos</w:t>
                    </w:r>
                    <w:proofErr w:type="spellEnd"/>
                    <w:r w:rsidR="00C740DC">
                      <w:rPr>
                        <w:rStyle w:val="nfasis"/>
                      </w:rPr>
                      <w:t xml:space="preserve"> y las demás herramientas necesarias para la </w:t>
                    </w:r>
                    <w:proofErr w:type="spellStart"/>
                    <w:r w:rsidR="00C740DC">
                      <w:rPr>
                        <w:rStyle w:val="nfasis"/>
                      </w:rPr>
                      <w:t>ejecucion</w:t>
                    </w:r>
                    <w:proofErr w:type="spellEnd"/>
                    <w:r w:rsidR="00C740DC">
                      <w:rPr>
                        <w:rStyle w:val="nfasis"/>
                      </w:rPr>
                      <w:t xml:space="preserve"> de la obra </w:t>
                    </w:r>
                  </w:sdtContent>
                </w:sdt>
                <w:sdt>
                  <w:sdtPr>
                    <w:rPr>
                      <w:rStyle w:val="Ttulo2Car"/>
                      <w:rFonts w:ascii="Calibri" w:eastAsia="Times New Roman" w:hAnsi="Calibri" w:cs="Calibri"/>
                      <w:color w:val="000000"/>
                      <w:sz w:val="20"/>
                      <w:szCs w:val="20"/>
                      <w:lang w:val="es-PY" w:eastAsia="es-PY"/>
                    </w:rPr>
                    <w:id w:val="-292980816"/>
                    <w:placeholder>
                      <w:docPart w:val="DefaultPlaceholder_-1854013440"/>
                    </w:placeholder>
                    <w:text/>
                  </w:sdtPr>
                  <w:sdtEndPr>
                    <w:rPr>
                      <w:rStyle w:val="Ttulo2Car"/>
                    </w:rPr>
                  </w:sdtEndPr>
                  <w:sdtContent>
                    <w:r w:rsidR="00C740DC" w:rsidRPr="00C740DC">
                      <w:rPr>
                        <w:rStyle w:val="Ttulo2Car"/>
                        <w:rFonts w:ascii="Calibri" w:eastAsia="Times New Roman" w:hAnsi="Calibri" w:cs="Calibri"/>
                        <w:color w:val="000000"/>
                        <w:sz w:val="20"/>
                        <w:szCs w:val="20"/>
                        <w:lang w:val="es-PY" w:eastAsia="es-PY"/>
                      </w:rPr>
                      <w:t>:</w:t>
                    </w:r>
                  </w:sdtContent>
                </w:sdt>
                <w:r w:rsidRPr="003F6F55">
                  <w:rPr>
                    <w:rStyle w:val="nfasis"/>
                    <w:rFonts w:eastAsia="Times New Roman"/>
                    <w:color w:val="000000"/>
                  </w:rPr>
                  <w:t>]</w:t>
                </w:r>
              </w:p>
            </w:sdtContent>
          </w:sdt>
          <w:sdt>
            <w:sdtPr>
              <w:rPr>
                <w:rFonts w:eastAsia="Times New Roman"/>
                <w:i/>
                <w:iCs/>
                <w:color w:val="000000"/>
              </w:rPr>
              <w:id w:val="-33124295"/>
              <w:lock w:val="contentLocked"/>
              <w:placeholder>
                <w:docPart w:val="DefaultPlaceholder_-1854013440"/>
              </w:placeholder>
              <w:group/>
            </w:sdtPr>
            <w:sdtEndPr/>
            <w:sdtContent>
              <w:p w14:paraId="333428EF" w14:textId="77777777" w:rsidR="009D4DD2" w:rsidRPr="003F6F55" w:rsidRDefault="00C07D29" w:rsidP="005B5982">
                <w:pPr>
                  <w:numPr>
                    <w:ilvl w:val="0"/>
                    <w:numId w:val="43"/>
                  </w:numPr>
                  <w:spacing w:before="100" w:beforeAutospacing="1" w:after="100" w:afterAutospacing="1"/>
                  <w:jc w:val="both"/>
                  <w:rPr>
                    <w:rFonts w:eastAsia="Times New Roman"/>
                    <w:color w:val="000000"/>
                  </w:rPr>
                </w:pPr>
                <w:r w:rsidRPr="003F6F55">
                  <w:rPr>
                    <w:rFonts w:eastAsia="Times New Roman"/>
                    <w:color w:val="000000"/>
                  </w:rPr>
                  <w:t>Los equipos mínimos necesarios presentados por los oferentes no deberán estar comprometidos en otras obras.</w:t>
                </w:r>
              </w:p>
            </w:sdtContent>
          </w:sdt>
        </w:tc>
        <w:tc>
          <w:tcPr>
            <w:tcW w:w="615" w:type="pct"/>
            <w:tcBorders>
              <w:top w:val="outset" w:sz="6" w:space="0" w:color="auto"/>
              <w:left w:val="outset" w:sz="6" w:space="0" w:color="auto"/>
              <w:bottom w:val="outset" w:sz="6" w:space="0" w:color="auto"/>
              <w:right w:val="outset" w:sz="6" w:space="0" w:color="auto"/>
            </w:tcBorders>
            <w:vAlign w:val="center"/>
            <w:hideMark/>
          </w:tcPr>
          <w:p w14:paraId="73132386" w14:textId="77777777" w:rsidR="009D4DD2" w:rsidRPr="003F6F55" w:rsidRDefault="00C07D29" w:rsidP="005B5982">
            <w:pPr>
              <w:pStyle w:val="NormalWeb"/>
              <w:jc w:val="both"/>
              <w:rPr>
                <w:color w:val="000000"/>
              </w:rPr>
            </w:pPr>
            <w:r w:rsidRPr="003F6F55">
              <w:rPr>
                <w:color w:val="000000"/>
              </w:rPr>
              <w:lastRenderedPageBreak/>
              <w:t>Debe cumplir con el requisito.</w:t>
            </w:r>
          </w:p>
          <w:p w14:paraId="4046CF8E" w14:textId="77777777" w:rsidR="009D4DD2" w:rsidRPr="003F6F55" w:rsidRDefault="00C07D29" w:rsidP="005B5982">
            <w:pPr>
              <w:pStyle w:val="NormalWeb"/>
              <w:jc w:val="both"/>
              <w:rPr>
                <w:color w:val="000000"/>
              </w:rPr>
            </w:pPr>
            <w:r w:rsidRPr="003F6F55">
              <w:rPr>
                <w:color w:val="000000"/>
              </w:rPr>
              <w:t> </w:t>
            </w:r>
          </w:p>
        </w:tc>
        <w:tc>
          <w:tcPr>
            <w:tcW w:w="672" w:type="pct"/>
            <w:tcBorders>
              <w:top w:val="outset" w:sz="6" w:space="0" w:color="auto"/>
              <w:left w:val="outset" w:sz="6" w:space="0" w:color="auto"/>
              <w:bottom w:val="outset" w:sz="6" w:space="0" w:color="auto"/>
              <w:right w:val="outset" w:sz="6" w:space="0" w:color="auto"/>
            </w:tcBorders>
            <w:vAlign w:val="center"/>
            <w:hideMark/>
          </w:tcPr>
          <w:p w14:paraId="7795486F" w14:textId="77777777" w:rsidR="009D4DD2" w:rsidRPr="003F6F55" w:rsidRDefault="00C07D29" w:rsidP="005B5982">
            <w:pPr>
              <w:pStyle w:val="NormalWeb"/>
              <w:jc w:val="both"/>
              <w:rPr>
                <w:color w:val="000000"/>
              </w:rPr>
            </w:pPr>
            <w:r w:rsidRPr="003F6F55">
              <w:rPr>
                <w:color w:val="000000"/>
              </w:rPr>
              <w:t>Deben cumplir con el requisito.</w:t>
            </w:r>
          </w:p>
          <w:p w14:paraId="3508BFF6" w14:textId="77777777" w:rsidR="009D4DD2" w:rsidRPr="003F6F55" w:rsidRDefault="00C07D29" w:rsidP="005B5982">
            <w:pPr>
              <w:pStyle w:val="NormalWeb"/>
              <w:jc w:val="both"/>
              <w:rPr>
                <w:color w:val="000000"/>
              </w:rPr>
            </w:pPr>
            <w:r w:rsidRPr="003F6F55">
              <w:rPr>
                <w:color w:val="000000"/>
              </w:rPr>
              <w:t> </w:t>
            </w:r>
          </w:p>
        </w:tc>
        <w:tc>
          <w:tcPr>
            <w:tcW w:w="700" w:type="pct"/>
            <w:tcBorders>
              <w:top w:val="outset" w:sz="6" w:space="0" w:color="auto"/>
              <w:left w:val="outset" w:sz="6" w:space="0" w:color="auto"/>
              <w:bottom w:val="outset" w:sz="6" w:space="0" w:color="auto"/>
              <w:right w:val="outset" w:sz="6" w:space="0" w:color="auto"/>
            </w:tcBorders>
            <w:vAlign w:val="center"/>
            <w:hideMark/>
          </w:tcPr>
          <w:p w14:paraId="2BB9211A" w14:textId="77777777" w:rsidR="009D4DD2" w:rsidRPr="003F6F55" w:rsidRDefault="00C07D29" w:rsidP="005B5982">
            <w:pPr>
              <w:pStyle w:val="NormalWeb"/>
              <w:jc w:val="both"/>
              <w:rPr>
                <w:color w:val="000000"/>
              </w:rPr>
            </w:pPr>
            <w:r w:rsidRPr="003F6F55">
              <w:rPr>
                <w:color w:val="000000"/>
              </w:rPr>
              <w:t xml:space="preserve">Debe cumplir por lo menos con el </w:t>
            </w:r>
            <w:r w:rsidRPr="003F6F55">
              <w:rPr>
                <w:rStyle w:val="nfasis"/>
                <w:color w:val="000000"/>
              </w:rPr>
              <w:t>[25% indicar este u otro porcentaje]</w:t>
            </w:r>
            <w:r w:rsidRPr="003F6F55">
              <w:rPr>
                <w:color w:val="000000"/>
              </w:rPr>
              <w:t xml:space="preserve"> de los requisitos mínimos </w:t>
            </w:r>
            <w:r w:rsidRPr="003F6F55">
              <w:rPr>
                <w:color w:val="000000"/>
              </w:rPr>
              <w:lastRenderedPageBreak/>
              <w:t>requeridos</w:t>
            </w:r>
          </w:p>
        </w:tc>
        <w:tc>
          <w:tcPr>
            <w:tcW w:w="564" w:type="pct"/>
            <w:tcBorders>
              <w:top w:val="outset" w:sz="6" w:space="0" w:color="auto"/>
              <w:left w:val="outset" w:sz="6" w:space="0" w:color="auto"/>
              <w:bottom w:val="outset" w:sz="6" w:space="0" w:color="auto"/>
              <w:right w:val="outset" w:sz="6" w:space="0" w:color="auto"/>
            </w:tcBorders>
            <w:vAlign w:val="center"/>
            <w:hideMark/>
          </w:tcPr>
          <w:p w14:paraId="7837A906" w14:textId="4946FA30" w:rsidR="009D4DD2" w:rsidRPr="003F6F55" w:rsidRDefault="00766219" w:rsidP="005B5982">
            <w:pPr>
              <w:pStyle w:val="NormalWeb"/>
              <w:jc w:val="both"/>
              <w:rPr>
                <w:color w:val="000000"/>
              </w:rPr>
            </w:pPr>
            <w:sdt>
              <w:sdtPr>
                <w:rPr>
                  <w:color w:val="000000"/>
                </w:rPr>
                <w:id w:val="665990335"/>
                <w:lock w:val="contentLocked"/>
                <w:placeholder>
                  <w:docPart w:val="DefaultPlaceholder_-1854013440"/>
                </w:placeholder>
                <w:group/>
              </w:sdtPr>
              <w:sdtEndPr/>
              <w:sdtContent>
                <w:r w:rsidR="00C07D29" w:rsidRPr="003F6F55">
                  <w:rPr>
                    <w:color w:val="000000"/>
                  </w:rPr>
                  <w:t xml:space="preserve">Debe cumplir por lo menos con el </w:t>
                </w:r>
                <w:sdt>
                  <w:sdtPr>
                    <w:rPr>
                      <w:rStyle w:val="nfasis"/>
                    </w:rPr>
                    <w:id w:val="-626086855"/>
                    <w:placeholder>
                      <w:docPart w:val="DefaultPlaceholder_-1854013440"/>
                    </w:placeholder>
                    <w:text/>
                  </w:sdtPr>
                  <w:sdtEndPr>
                    <w:rPr>
                      <w:rStyle w:val="nfasis"/>
                      <w:color w:val="000000"/>
                    </w:rPr>
                  </w:sdtEndPr>
                  <w:sdtContent>
                    <w:r w:rsidR="00C07D29" w:rsidRPr="003F6F55">
                      <w:rPr>
                        <w:rStyle w:val="nfasis"/>
                        <w:color w:val="000000"/>
                      </w:rPr>
                      <w:t>[40%</w:t>
                    </w:r>
                    <w:r w:rsidR="00A40F04">
                      <w:rPr>
                        <w:rStyle w:val="nfasis"/>
                        <w:color w:val="000000"/>
                      </w:rPr>
                      <w:t xml:space="preserve"> </w:t>
                    </w:r>
                    <w:r w:rsidR="00C07D29" w:rsidRPr="003F6F55">
                      <w:rPr>
                        <w:rStyle w:val="nfasis"/>
                        <w:color w:val="000000"/>
                      </w:rPr>
                      <w:t>indicar este u otro porcentaje</w:t>
                    </w:r>
                  </w:sdtContent>
                </w:sdt>
                <w:r w:rsidR="00C07D29" w:rsidRPr="003F6F55">
                  <w:rPr>
                    <w:rStyle w:val="nfasis"/>
                    <w:color w:val="000000"/>
                  </w:rPr>
                  <w:t>]</w:t>
                </w:r>
                <w:r w:rsidR="00C07D29" w:rsidRPr="003F6F55">
                  <w:rPr>
                    <w:color w:val="000000"/>
                  </w:rPr>
                  <w:t xml:space="preserve"> de los requisitos</w:t>
                </w:r>
              </w:sdtContent>
            </w:sdt>
            <w:r w:rsidR="00C07D29" w:rsidRPr="003F6F55">
              <w:rPr>
                <w:color w:val="000000"/>
              </w:rPr>
              <w:t xml:space="preserve"> mínimos </w:t>
            </w:r>
            <w:r w:rsidR="00C07D29" w:rsidRPr="003F6F55">
              <w:rPr>
                <w:color w:val="000000"/>
              </w:rPr>
              <w:lastRenderedPageBreak/>
              <w:t>requeridos.</w:t>
            </w:r>
          </w:p>
        </w:tc>
        <w:tc>
          <w:tcPr>
            <w:tcW w:w="830" w:type="pct"/>
            <w:tcBorders>
              <w:top w:val="outset" w:sz="6" w:space="0" w:color="auto"/>
              <w:left w:val="outset" w:sz="6" w:space="0" w:color="auto"/>
              <w:bottom w:val="outset" w:sz="6" w:space="0" w:color="auto"/>
              <w:right w:val="outset" w:sz="6" w:space="0" w:color="auto"/>
            </w:tcBorders>
            <w:vAlign w:val="center"/>
            <w:hideMark/>
          </w:tcPr>
          <w:sdt>
            <w:sdtPr>
              <w:rPr>
                <w:color w:val="000000"/>
              </w:rPr>
              <w:id w:val="1498379575"/>
              <w:lock w:val="contentLocked"/>
              <w:placeholder>
                <w:docPart w:val="DefaultPlaceholder_-1854013440"/>
              </w:placeholder>
              <w:group/>
            </w:sdtPr>
            <w:sdtEndPr/>
            <w:sdtContent>
              <w:p w14:paraId="0A5C4F6F" w14:textId="77777777" w:rsidR="009D4DD2" w:rsidRPr="003F6F55" w:rsidRDefault="00C07D29" w:rsidP="005B5982">
                <w:pPr>
                  <w:pStyle w:val="NormalWeb"/>
                  <w:jc w:val="both"/>
                  <w:rPr>
                    <w:color w:val="000000"/>
                  </w:rPr>
                </w:pPr>
                <w:r w:rsidRPr="003F6F55">
                  <w:rPr>
                    <w:color w:val="000000"/>
                  </w:rPr>
                  <w:t>Completar los formularios: "Lista de Equipos" y "Cronograma de Utilización de Equipos"</w:t>
                </w:r>
              </w:p>
            </w:sdtContent>
          </w:sdt>
        </w:tc>
      </w:tr>
    </w:tbl>
    <w:p w14:paraId="06EE4CCA" w14:textId="77777777" w:rsidR="009D4DD2" w:rsidRPr="003F6F55" w:rsidRDefault="00766219" w:rsidP="005B5982">
      <w:pPr>
        <w:jc w:val="both"/>
        <w:divId w:val="1824159507"/>
        <w:rPr>
          <w:rFonts w:eastAsia="Times New Roman"/>
          <w:color w:val="000000"/>
        </w:rPr>
      </w:pPr>
      <w:r>
        <w:rPr>
          <w:rFonts w:eastAsia="Times New Roman"/>
          <w:color w:val="000000"/>
        </w:rPr>
        <w:pict w14:anchorId="28E1C125">
          <v:rect id="_x0000_i1067" style="width:0;height:1.5pt" o:hralign="center" o:hrstd="t" o:hr="t" fillcolor="#a0a0a0" stroked="f"/>
        </w:pict>
      </w:r>
    </w:p>
    <w:sdt>
      <w:sdtPr>
        <w:rPr>
          <w:rFonts w:eastAsia="Times New Roman"/>
          <w:color w:val="000000"/>
        </w:rPr>
        <w:id w:val="132457187"/>
        <w:lock w:val="contentLocked"/>
        <w:placeholder>
          <w:docPart w:val="DefaultPlaceholder_-1854013440"/>
        </w:placeholder>
        <w:group/>
      </w:sdtPr>
      <w:sdtEndPr/>
      <w:sdtContent>
        <w:p w14:paraId="7F04995A"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Requisitos documentales para evaluar capacidad en materia de equipos </w:t>
          </w:r>
        </w:p>
      </w:sdtContent>
    </w:sdt>
    <w:sdt>
      <w:sdtPr>
        <w:rPr>
          <w:rFonts w:eastAsia="Times New Roman"/>
          <w:color w:val="000000"/>
        </w:rPr>
        <w:id w:val="-1425495055"/>
        <w:lock w:val="contentLocked"/>
        <w:placeholder>
          <w:docPart w:val="DefaultPlaceholder_-1854013440"/>
        </w:placeholder>
        <w:group/>
      </w:sdtPr>
      <w:sdtEndPr/>
      <w:sdtContent>
        <w:p w14:paraId="6E7C05D5" w14:textId="77777777" w:rsidR="009D4DD2" w:rsidRPr="003F6F55" w:rsidRDefault="00C07D29" w:rsidP="005B5982">
          <w:pPr>
            <w:numPr>
              <w:ilvl w:val="0"/>
              <w:numId w:val="44"/>
            </w:numPr>
            <w:spacing w:before="100" w:beforeAutospacing="1" w:after="100" w:afterAutospacing="1"/>
            <w:jc w:val="both"/>
            <w:rPr>
              <w:rFonts w:eastAsia="Times New Roman"/>
              <w:color w:val="000000"/>
            </w:rPr>
          </w:pPr>
          <w:r w:rsidRPr="003F6F55">
            <w:rPr>
              <w:rFonts w:eastAsia="Times New Roman"/>
              <w:color w:val="000000"/>
            </w:rPr>
            <w:t>Declaración jurada de que los equipos mencionados como propiedad de la (Empresa) se encuentran con disponibilidad inmediata en caso de ser adjudicada, y que se encuentra en buen estado y en condiciones aceptables para realizar los trabajos a que serán destinados.</w:t>
          </w:r>
        </w:p>
        <w:p w14:paraId="26F8AB33" w14:textId="77777777" w:rsidR="009D4DD2" w:rsidRPr="003F6F55" w:rsidRDefault="00C07D29" w:rsidP="005B5982">
          <w:pPr>
            <w:numPr>
              <w:ilvl w:val="0"/>
              <w:numId w:val="45"/>
            </w:numPr>
            <w:spacing w:before="100" w:beforeAutospacing="1" w:after="100" w:afterAutospacing="1"/>
            <w:jc w:val="both"/>
            <w:rPr>
              <w:rFonts w:eastAsia="Times New Roman"/>
              <w:color w:val="000000"/>
            </w:rPr>
          </w:pPr>
          <w:r w:rsidRPr="003F6F55">
            <w:rPr>
              <w:rFonts w:eastAsia="Times New Roman"/>
              <w:color w:val="000000"/>
            </w:rPr>
            <w:t>Cuadro de revalúo fijo en el caso de propietarios de equipos.</w:t>
          </w:r>
        </w:p>
        <w:p w14:paraId="2CCC8FE1" w14:textId="77777777" w:rsidR="009D4DD2" w:rsidRPr="003F6F55" w:rsidRDefault="00C07D29" w:rsidP="005B5982">
          <w:pPr>
            <w:numPr>
              <w:ilvl w:val="0"/>
              <w:numId w:val="46"/>
            </w:numPr>
            <w:spacing w:before="100" w:beforeAutospacing="1" w:after="100" w:afterAutospacing="1"/>
            <w:jc w:val="both"/>
            <w:rPr>
              <w:rFonts w:eastAsia="Times New Roman"/>
              <w:color w:val="000000"/>
            </w:rPr>
          </w:pPr>
          <w:r w:rsidRPr="003F6F55">
            <w:rPr>
              <w:rFonts w:eastAsia="Times New Roman"/>
              <w:color w:val="000000"/>
            </w:rPr>
            <w:t>Autorización para verificar la veracidad de las informaciones señaladas en el apartado Coeficiente de Solvencia.</w:t>
          </w:r>
        </w:p>
        <w:p w14:paraId="3EB88819" w14:textId="77777777" w:rsidR="009D4DD2" w:rsidRPr="003F6F55" w:rsidRDefault="00C07D29" w:rsidP="005B5982">
          <w:pPr>
            <w:numPr>
              <w:ilvl w:val="0"/>
              <w:numId w:val="47"/>
            </w:numPr>
            <w:spacing w:before="100" w:beforeAutospacing="1" w:after="100" w:afterAutospacing="1"/>
            <w:jc w:val="both"/>
            <w:rPr>
              <w:rFonts w:eastAsia="Times New Roman"/>
              <w:color w:val="000000"/>
            </w:rPr>
          </w:pPr>
          <w:r w:rsidRPr="003F6F55">
            <w:rPr>
              <w:rFonts w:eastAsia="Times New Roman"/>
              <w:color w:val="000000"/>
            </w:rPr>
            <w:t>En caso de equipos pertenecientes a terceros, adjuntar: (i) constancia donde se certifique que dicho equipo permanecerá en la obra todo el tiempo que sea necesario para cumplir con las tareas especificadas; (ii) contrato de alquiler o leasing, o carta compromiso otorgada por el propietario de que los equipos serán cedidos en alquiler o leasing.</w:t>
          </w:r>
        </w:p>
      </w:sdtContent>
    </w:sdt>
    <w:p w14:paraId="5BEF59F0" w14:textId="77777777" w:rsidR="009D4DD2" w:rsidRPr="003F6F55" w:rsidRDefault="00766219" w:rsidP="005B5982">
      <w:pPr>
        <w:jc w:val="both"/>
        <w:divId w:val="1824159507"/>
        <w:rPr>
          <w:rFonts w:eastAsia="Times New Roman"/>
          <w:color w:val="000000"/>
        </w:rPr>
      </w:pPr>
      <w:r>
        <w:rPr>
          <w:rFonts w:eastAsia="Times New Roman"/>
          <w:color w:val="000000"/>
        </w:rPr>
        <w:pict w14:anchorId="77BB7B4F">
          <v:rect id="_x0000_i1068" style="width:0;height:1.5pt" o:hralign="center" o:hrstd="t" o:hr="t" fillcolor="#a0a0a0" stroked="f"/>
        </w:pict>
      </w:r>
    </w:p>
    <w:sdt>
      <w:sdtPr>
        <w:rPr>
          <w:rFonts w:eastAsia="Times New Roman"/>
          <w:color w:val="000000"/>
        </w:rPr>
        <w:id w:val="355546676"/>
        <w:lock w:val="contentLocked"/>
        <w:placeholder>
          <w:docPart w:val="DefaultPlaceholder_-1854013440"/>
        </w:placeholder>
        <w:group/>
      </w:sdtPr>
      <w:sdtEndPr>
        <w:rPr>
          <w:rFonts w:eastAsiaTheme="minorEastAsia"/>
          <w:b w:val="0"/>
          <w:bCs w:val="0"/>
          <w:i/>
          <w:color w:val="444444"/>
          <w:sz w:val="21"/>
          <w:szCs w:val="21"/>
          <w:shd w:val="clear" w:color="auto" w:fill="FFFFFF"/>
        </w:rPr>
      </w:sdtEndPr>
      <w:sdtContent>
        <w:p w14:paraId="0657A1DF" w14:textId="3BB47414" w:rsidR="008D25CC" w:rsidRPr="007F5B1F" w:rsidRDefault="00C07D29" w:rsidP="008D25CC">
          <w:pPr>
            <w:pStyle w:val="Ttulo4"/>
            <w:jc w:val="both"/>
            <w:rPr>
              <w:rFonts w:eastAsia="Times New Roman"/>
              <w:color w:val="000000"/>
            </w:rPr>
          </w:pPr>
          <w:r w:rsidRPr="003F6F55">
            <w:rPr>
              <w:rFonts w:eastAsia="Times New Roman"/>
              <w:color w:val="000000"/>
            </w:rPr>
            <w:t xml:space="preserve">Otros criterios que la convocante requiera </w:t>
          </w:r>
        </w:p>
      </w:sdtContent>
    </w:sdt>
    <w:p w14:paraId="6AE9AA9F" w14:textId="03EEE21D" w:rsidR="009D4DD2" w:rsidRPr="003F6F55" w:rsidRDefault="00766219" w:rsidP="005B5982">
      <w:pPr>
        <w:pStyle w:val="NormalWeb"/>
        <w:jc w:val="both"/>
        <w:rPr>
          <w:color w:val="000000"/>
        </w:rPr>
      </w:pPr>
      <w:sdt>
        <w:sdtPr>
          <w:rPr>
            <w:color w:val="000000"/>
          </w:rPr>
          <w:id w:val="1224567740"/>
          <w:lock w:val="contentLocked"/>
          <w:placeholder>
            <w:docPart w:val="DefaultPlaceholder_-1854013440"/>
          </w:placeholder>
          <w:group/>
        </w:sdtPr>
        <w:sdtEndPr/>
        <w:sdtContent>
          <w:r w:rsidR="00C07D29" w:rsidRPr="003F6F55">
            <w:rPr>
              <w:color w:val="000000"/>
            </w:rPr>
            <w:t xml:space="preserve">Otros criterios para la evaluación de las ofertas a ser considerados en </w:t>
          </w:r>
          <w:r w:rsidR="008D25CC" w:rsidRPr="003F6F55">
            <w:rPr>
              <w:color w:val="000000"/>
            </w:rPr>
            <w:t>esta</w:t>
          </w:r>
          <w:r w:rsidR="00C07D29" w:rsidRPr="003F6F55">
            <w:rPr>
              <w:color w:val="000000"/>
            </w:rPr>
            <w:t xml:space="preserve"> contratación serán:</w:t>
          </w:r>
        </w:sdtContent>
      </w:sdt>
      <w:sdt>
        <w:sdtPr>
          <w:rPr>
            <w:color w:val="000000"/>
          </w:rPr>
          <w:id w:val="-839082807"/>
          <w:placeholder>
            <w:docPart w:val="0D3F415FF8CC4355A9B2E0A50FEE557D"/>
          </w:placeholder>
          <w:text/>
        </w:sdtPr>
        <w:sdtEndPr/>
        <w:sdtContent>
          <w:r w:rsidR="007F5B1F">
            <w:rPr>
              <w:color w:val="000000"/>
            </w:rPr>
            <w:t>NO APLICA</w:t>
          </w:r>
        </w:sdtContent>
      </w:sdt>
    </w:p>
    <w:p w14:paraId="214381F6"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38112" behindDoc="0" locked="0" layoutInCell="1" allowOverlap="1" wp14:anchorId="6E7681DA" wp14:editId="536087A6">
                <wp:simplePos x="0" y="0"/>
                <wp:positionH relativeFrom="column">
                  <wp:posOffset>0</wp:posOffset>
                </wp:positionH>
                <wp:positionV relativeFrom="paragraph">
                  <wp:posOffset>875030</wp:posOffset>
                </wp:positionV>
                <wp:extent cx="5409565" cy="3030855"/>
                <wp:effectExtent l="13335" t="8890" r="6350" b="8255"/>
                <wp:wrapSquare wrapText="bothSides"/>
                <wp:docPr id="19"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030855"/>
                        </a:xfrm>
                        <a:prstGeom prst="rect">
                          <a:avLst/>
                        </a:prstGeom>
                        <a:solidFill>
                          <a:srgbClr val="FFFFFF"/>
                        </a:solidFill>
                        <a:ln w="9525">
                          <a:solidFill>
                            <a:srgbClr val="000000"/>
                          </a:solidFill>
                          <a:miter lim="800000"/>
                          <a:headEnd/>
                          <a:tailEnd/>
                        </a:ln>
                      </wps:spPr>
                      <wps:txbx>
                        <w:txbxContent>
                          <w:sdt>
                            <w:sdtPr>
                              <w:rPr>
                                <w:color w:val="000000"/>
                              </w:rPr>
                              <w:id w:val="531632764"/>
                              <w:lock w:val="contentLocked"/>
                              <w:group/>
                            </w:sdtPr>
                            <w:sdtEndPr/>
                            <w:sdtContent>
                              <w:p w14:paraId="437C3520" w14:textId="77777777" w:rsidR="00523FCC" w:rsidRPr="003F6F55" w:rsidRDefault="00523FCC" w:rsidP="005B5982">
                                <w:pPr>
                                  <w:pStyle w:val="NormalWeb"/>
                                  <w:jc w:val="both"/>
                                  <w:rPr>
                                    <w:color w:val="000000"/>
                                  </w:rPr>
                                </w:pPr>
                                <w:r w:rsidRPr="003F6F55">
                                  <w:rPr>
                                    <w:color w:val="000000"/>
                                  </w:rPr>
                                  <w:t>Con el objeto de realizar la revisión, evaluación, comparación y posterior calificación de ofertas, el Comité de Evaluación podrá solicitar a los oferentes, aclaraciones respecto de sus ofertas, dichas solicitudes y las respuestas de los oferentes se realizarán por escrito.</w:t>
                                </w:r>
                              </w:p>
                              <w:p w14:paraId="0F0EE2A5" w14:textId="77777777" w:rsidR="00523FCC" w:rsidRPr="003F6F55" w:rsidRDefault="00523FCC" w:rsidP="005B5982">
                                <w:pPr>
                                  <w:pStyle w:val="NormalWeb"/>
                                  <w:jc w:val="both"/>
                                  <w:rPr>
                                    <w:color w:val="000000"/>
                                  </w:rPr>
                                </w:pPr>
                                <w:r w:rsidRPr="003F6F55">
                                  <w:rPr>
                                    <w:color w:val="000000"/>
                                  </w:rPr>
                                  <w:t>A los efectos de confirmar la información o documentación suministrada por el oferente, el Comité de Evaluación, podrá solicitar aclaraciones a cualquier fuente pública o privada de información.</w:t>
                                </w:r>
                              </w:p>
                              <w:p w14:paraId="49199B7F" w14:textId="77777777" w:rsidR="00523FCC" w:rsidRPr="003F6F55" w:rsidRDefault="00523FCC" w:rsidP="005B5982">
                                <w:pPr>
                                  <w:pStyle w:val="NormalWeb"/>
                                  <w:jc w:val="both"/>
                                  <w:rPr>
                                    <w:color w:val="000000"/>
                                  </w:rPr>
                                </w:pPr>
                                <w:r w:rsidRPr="003F6F55">
                                  <w:rPr>
                                    <w:color w:val="000000"/>
                                  </w:rPr>
                                  <w:t>Las aclaraciones de los oferentes que no sean en respuesta a aquellas solicitadas por la convocante, no serán consideradas.</w:t>
                                </w:r>
                              </w:p>
                              <w:p w14:paraId="766F42E1" w14:textId="77777777" w:rsidR="00523FCC" w:rsidRPr="000C613C" w:rsidRDefault="00523FCC" w:rsidP="00523FCC">
                                <w:pPr>
                                  <w:pStyle w:val="NormalWeb"/>
                                  <w:jc w:val="both"/>
                                  <w:rPr>
                                    <w:color w:val="000000"/>
                                  </w:rPr>
                                </w:pPr>
                                <w:r w:rsidRPr="003F6F55">
                                  <w:rPr>
                                    <w:color w:val="000000"/>
                                  </w:rPr>
                                  <w:t>No se solicitará, ofrecerá, ni permitirá ninguna modificación a los precios ni a la sustancia de la oferta, excepto para confirmar la corrección de errores aritméticos.</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E7681DA" id="Text Box 136" o:spid="_x0000_s1040" type="#_x0000_t202" style="position:absolute;left:0;text-align:left;margin-left:0;margin-top:68.9pt;width:425.95pt;height:238.65pt;z-index:25173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">
                <v:textbox style="mso-fit-shape-to-text:t">
                  <w:txbxContent>
                    <w:sdt>
                      <w:sdtPr>
                        <w:rPr>
                          <w:color w:val="000000"/>
                        </w:rPr>
                        <w:id w:val="531632764"/>
                        <w:lock w:val="contentLocked"/>
                        <w:group/>
                      </w:sdtPr>
                      <w:sdtEndPr/>
                      <w:sdtContent>
                        <w:p w14:paraId="437C3520" w14:textId="77777777" w:rsidR="00523FCC" w:rsidRPr="003F6F55" w:rsidRDefault="00523FCC" w:rsidP="005B5982">
                          <w:pPr>
                            <w:pStyle w:val="NormalWeb"/>
                            <w:jc w:val="both"/>
                            <w:rPr>
                              <w:color w:val="000000"/>
                            </w:rPr>
                          </w:pPr>
                          <w:r w:rsidRPr="003F6F55">
                            <w:rPr>
                              <w:color w:val="000000"/>
                            </w:rPr>
                            <w:t>Con el objeto de realizar la revisión, evaluación, comparación y posterior calificación de ofertas, el Comité de Evaluación podrá solicitar a los oferentes, aclaraciones respecto de sus ofertas, dichas solicitudes y las respuestas de los oferentes se realizarán por escrito.</w:t>
                          </w:r>
                        </w:p>
                        <w:p w14:paraId="0F0EE2A5" w14:textId="77777777" w:rsidR="00523FCC" w:rsidRPr="003F6F55" w:rsidRDefault="00523FCC" w:rsidP="005B5982">
                          <w:pPr>
                            <w:pStyle w:val="NormalWeb"/>
                            <w:jc w:val="both"/>
                            <w:rPr>
                              <w:color w:val="000000"/>
                            </w:rPr>
                          </w:pPr>
                          <w:r w:rsidRPr="003F6F55">
                            <w:rPr>
                              <w:color w:val="000000"/>
                            </w:rPr>
                            <w:t>A los efectos de confirmar la información o documentación suministrada por el oferente, el Comité de Evaluación, podrá solicitar aclaraciones a cualquier fuente pública o privada de información.</w:t>
                          </w:r>
                        </w:p>
                        <w:p w14:paraId="49199B7F" w14:textId="77777777" w:rsidR="00523FCC" w:rsidRPr="003F6F55" w:rsidRDefault="00523FCC" w:rsidP="005B5982">
                          <w:pPr>
                            <w:pStyle w:val="NormalWeb"/>
                            <w:jc w:val="both"/>
                            <w:rPr>
                              <w:color w:val="000000"/>
                            </w:rPr>
                          </w:pPr>
                          <w:r w:rsidRPr="003F6F55">
                            <w:rPr>
                              <w:color w:val="000000"/>
                            </w:rPr>
                            <w:t>Las aclaraciones de los oferentes que no sean en respuesta a aquellas solicitadas por la convocante, no serán consideradas.</w:t>
                          </w:r>
                        </w:p>
                        <w:p w14:paraId="766F42E1" w14:textId="77777777" w:rsidR="00523FCC" w:rsidRPr="000C613C" w:rsidRDefault="00523FCC" w:rsidP="00523FCC">
                          <w:pPr>
                            <w:pStyle w:val="NormalWeb"/>
                            <w:jc w:val="both"/>
                            <w:rPr>
                              <w:color w:val="000000"/>
                            </w:rPr>
                          </w:pPr>
                          <w:r w:rsidRPr="003F6F55">
                            <w:rPr>
                              <w:color w:val="000000"/>
                            </w:rPr>
                            <w:t>No se solicitará, ofrecerá, ni permitirá ninguna modificación a los precios ni a la sustancia de la oferta, excepto para confirmar la corrección de errores aritméticos.</w:t>
                          </w:r>
                        </w:p>
                      </w:sdtContent>
                    </w:sdt>
                  </w:txbxContent>
                </v:textbox>
                <w10:wrap type="square"/>
              </v:shape>
            </w:pict>
          </mc:Fallback>
        </mc:AlternateContent>
      </w:r>
      <w:r w:rsidR="00766219">
        <w:rPr>
          <w:rFonts w:eastAsia="Times New Roman"/>
          <w:color w:val="000000"/>
        </w:rPr>
        <w:pict w14:anchorId="3940C418">
          <v:rect id="_x0000_i1069" style="width:0;height:1.5pt" o:hralign="center" o:hrstd="t" o:hr="t" fillcolor="#a0a0a0" stroked="f"/>
        </w:pict>
      </w:r>
    </w:p>
    <w:sdt>
      <w:sdtPr>
        <w:rPr>
          <w:rFonts w:eastAsia="Times New Roman"/>
          <w:color w:val="000000"/>
        </w:rPr>
        <w:id w:val="2004624747"/>
        <w:lock w:val="contentLocked"/>
        <w:placeholder>
          <w:docPart w:val="DefaultPlaceholder_-1854013440"/>
        </w:placeholder>
        <w:group/>
      </w:sdtPr>
      <w:sdtEndPr/>
      <w:sdtContent>
        <w:p w14:paraId="35DD78EF"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Aclaración de las ofertas </w:t>
          </w:r>
        </w:p>
      </w:sdtContent>
    </w:sdt>
    <w:p w14:paraId="1B2EF470" w14:textId="77777777" w:rsidR="00265BD5" w:rsidRPr="00265BD5" w:rsidRDefault="00265BD5" w:rsidP="00265BD5">
      <w:pPr>
        <w:pStyle w:val="NormalWeb"/>
        <w:jc w:val="both"/>
        <w:rPr>
          <w:color w:val="000000"/>
        </w:rPr>
      </w:pPr>
      <w:r w:rsidRPr="00265BD5">
        <w:rPr>
          <w:color w:val="000000"/>
        </w:rPr>
        <w:t>Con el objeto de realizar la revisión, evaluación, comparación y posterior calificación de ofertas, el Comité de Evaluación podrá</w:t>
      </w:r>
    </w:p>
    <w:p w14:paraId="73642375" w14:textId="77777777" w:rsidR="00265BD5" w:rsidRPr="00265BD5" w:rsidRDefault="00265BD5" w:rsidP="00265BD5">
      <w:pPr>
        <w:pStyle w:val="NormalWeb"/>
        <w:jc w:val="both"/>
        <w:rPr>
          <w:color w:val="000000"/>
        </w:rPr>
      </w:pPr>
      <w:r w:rsidRPr="00265BD5">
        <w:rPr>
          <w:color w:val="000000"/>
        </w:rPr>
        <w:t>solicitar a los oferentes, aclaraciones respecto de sus ofertas, dichas solicitudes y las respuestas de los oferentes se realizarán</w:t>
      </w:r>
    </w:p>
    <w:p w14:paraId="63B1373D" w14:textId="77777777" w:rsidR="00265BD5" w:rsidRPr="00265BD5" w:rsidRDefault="00265BD5" w:rsidP="00265BD5">
      <w:pPr>
        <w:pStyle w:val="NormalWeb"/>
        <w:jc w:val="both"/>
        <w:rPr>
          <w:color w:val="000000"/>
        </w:rPr>
      </w:pPr>
      <w:r w:rsidRPr="00265BD5">
        <w:rPr>
          <w:color w:val="000000"/>
        </w:rPr>
        <w:t>por escrito.</w:t>
      </w:r>
    </w:p>
    <w:p w14:paraId="20A10331" w14:textId="77777777" w:rsidR="00265BD5" w:rsidRPr="00265BD5" w:rsidRDefault="00265BD5" w:rsidP="00265BD5">
      <w:pPr>
        <w:pStyle w:val="NormalWeb"/>
        <w:jc w:val="both"/>
        <w:rPr>
          <w:color w:val="000000"/>
        </w:rPr>
      </w:pPr>
      <w:r w:rsidRPr="00265BD5">
        <w:rPr>
          <w:color w:val="000000"/>
        </w:rPr>
        <w:t>A los efectos de confirmar la información o documentación suministrada por el oferente, el Comité de Evaluación, podrá solicitar</w:t>
      </w:r>
    </w:p>
    <w:p w14:paraId="5C043515" w14:textId="77777777" w:rsidR="00265BD5" w:rsidRPr="00265BD5" w:rsidRDefault="00265BD5" w:rsidP="00265BD5">
      <w:pPr>
        <w:pStyle w:val="NormalWeb"/>
        <w:jc w:val="both"/>
        <w:rPr>
          <w:color w:val="000000"/>
        </w:rPr>
      </w:pPr>
      <w:r w:rsidRPr="00265BD5">
        <w:rPr>
          <w:color w:val="000000"/>
        </w:rPr>
        <w:t>aclaraciones a cualquier fuente pública o privada de información.</w:t>
      </w:r>
    </w:p>
    <w:p w14:paraId="28754F01" w14:textId="77777777" w:rsidR="00265BD5" w:rsidRPr="00265BD5" w:rsidRDefault="00265BD5" w:rsidP="00265BD5">
      <w:pPr>
        <w:pStyle w:val="NormalWeb"/>
        <w:jc w:val="both"/>
        <w:rPr>
          <w:color w:val="000000"/>
        </w:rPr>
      </w:pPr>
      <w:r w:rsidRPr="00265BD5">
        <w:rPr>
          <w:color w:val="000000"/>
        </w:rPr>
        <w:t>Las aclaraciones de los oferentes que no sean en respuesta a aquellas solicitadas por la convocante, no serán consideradas.</w:t>
      </w:r>
    </w:p>
    <w:p w14:paraId="3764B42D" w14:textId="77777777" w:rsidR="00265BD5" w:rsidRPr="00265BD5" w:rsidRDefault="00265BD5" w:rsidP="00265BD5">
      <w:pPr>
        <w:pStyle w:val="NormalWeb"/>
        <w:jc w:val="both"/>
        <w:rPr>
          <w:color w:val="000000"/>
        </w:rPr>
      </w:pPr>
      <w:r w:rsidRPr="00265BD5">
        <w:rPr>
          <w:color w:val="000000"/>
        </w:rPr>
        <w:t>No se solicitará, ofrecerá, ni permitirá ninguna modificación a los precios ni a la sustancia de la oferta, excepto para confirmar</w:t>
      </w:r>
    </w:p>
    <w:p w14:paraId="0C753601" w14:textId="2D6101E2" w:rsidR="009D4DD2" w:rsidRPr="003F6F55" w:rsidRDefault="00265BD5" w:rsidP="00265BD5">
      <w:pPr>
        <w:pStyle w:val="NormalWeb"/>
        <w:jc w:val="both"/>
        <w:rPr>
          <w:color w:val="000000"/>
        </w:rPr>
      </w:pPr>
      <w:r w:rsidRPr="00265BD5">
        <w:rPr>
          <w:color w:val="000000"/>
        </w:rPr>
        <w:t>la corrección de errores aritméticos.</w:t>
      </w:r>
    </w:p>
    <w:p w14:paraId="07A57B4A" w14:textId="77777777" w:rsidR="009D4DD2" w:rsidRPr="003F6F55" w:rsidRDefault="00766219" w:rsidP="005B5982">
      <w:pPr>
        <w:jc w:val="both"/>
        <w:divId w:val="1824159507"/>
        <w:rPr>
          <w:rFonts w:eastAsia="Times New Roman"/>
          <w:color w:val="000000"/>
        </w:rPr>
      </w:pPr>
      <w:r>
        <w:rPr>
          <w:rFonts w:eastAsia="Times New Roman"/>
          <w:color w:val="000000"/>
        </w:rPr>
        <w:pict w14:anchorId="04AFAFEE">
          <v:rect id="_x0000_i1070" style="width:0;height:1.5pt" o:hralign="center" o:hrstd="t" o:hr="t" fillcolor="#a0a0a0" stroked="f"/>
        </w:pict>
      </w:r>
    </w:p>
    <w:sdt>
      <w:sdtPr>
        <w:rPr>
          <w:rFonts w:eastAsia="Times New Roman"/>
          <w:color w:val="000000"/>
        </w:rPr>
        <w:id w:val="-455720372"/>
        <w:lock w:val="contentLocked"/>
        <w:placeholder>
          <w:docPart w:val="DefaultPlaceholder_-1854013440"/>
        </w:placeholder>
        <w:group/>
      </w:sdtPr>
      <w:sdtEndPr/>
      <w:sdtContent>
        <w:p w14:paraId="72777ED3"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Disconformidad, errores y omisiones </w:t>
          </w:r>
        </w:p>
      </w:sdtContent>
    </w:sdt>
    <w:sdt>
      <w:sdtPr>
        <w:rPr>
          <w:color w:val="000000"/>
        </w:rPr>
        <w:id w:val="-1494024656"/>
        <w:lock w:val="contentLocked"/>
        <w:placeholder>
          <w:docPart w:val="DefaultPlaceholder_-1854013440"/>
        </w:placeholder>
        <w:group/>
      </w:sdtPr>
      <w:sdtEndPr/>
      <w:sdtContent>
        <w:p w14:paraId="6D4966A7" w14:textId="77777777" w:rsidR="009D4DD2" w:rsidRPr="003F6F55" w:rsidRDefault="00C07D29" w:rsidP="005B5982">
          <w:pPr>
            <w:pStyle w:val="NormalWeb"/>
            <w:jc w:val="both"/>
            <w:rPr>
              <w:color w:val="000000"/>
            </w:rPr>
          </w:pPr>
          <w:r w:rsidRPr="003F6F55">
            <w:rPr>
              <w:color w:val="000000"/>
            </w:rPr>
            <w:t>Siempre y cuando una oferta se ajuste sustancialmente a las bases de la contratación, el Comité de Evaluación, requerirá que cualquier disconformidad u omisión que no constituya una desviación significativa, sea subsanada en cuanto a la información o documentación que permita al Comité de Evaluación realizar la calificación de la oferta.</w:t>
          </w:r>
        </w:p>
        <w:p w14:paraId="33F3F434" w14:textId="77777777" w:rsidR="009D4DD2" w:rsidRPr="003F6F55" w:rsidRDefault="00C07D29" w:rsidP="005B5982">
          <w:pPr>
            <w:pStyle w:val="NormalWeb"/>
            <w:jc w:val="both"/>
            <w:rPr>
              <w:color w:val="000000"/>
            </w:rPr>
          </w:pPr>
          <w:r w:rsidRPr="003F6F55">
            <w:rPr>
              <w:color w:val="000000"/>
            </w:rPr>
            <w:t>A tal efecto, el Comité de Evaluación emplazará por escrito al oferente a que presente la información o documentación necesaria, dentro de un plazo razonable no menor a un día hábil, bajo apercibimiento de rechazo de la oferta. El Comité de Evaluación podrá reiterar el pedido cuando la respuesta no resulte satisfactoria, toda vez que no se viole el principio de igualdad.</w:t>
          </w:r>
        </w:p>
        <w:p w14:paraId="30EC3925" w14:textId="77777777" w:rsidR="009D4DD2" w:rsidRPr="003F6F55" w:rsidRDefault="00C07D29" w:rsidP="005B5982">
          <w:pPr>
            <w:pStyle w:val="NormalWeb"/>
            <w:jc w:val="both"/>
            <w:rPr>
              <w:color w:val="000000"/>
            </w:rPr>
          </w:pPr>
          <w:r w:rsidRPr="003F6F55">
            <w:rPr>
              <w:color w:val="000000"/>
            </w:rPr>
            <w:t>Con la condición de que la oferta cumpla sustancialmente con los Documentos de la Licitación, la convocante corregirá errores aritméticos de la siguiente manera y notificará al oferente para su aceptación:</w:t>
          </w:r>
        </w:p>
        <w:p w14:paraId="71591A81" w14:textId="77777777" w:rsidR="009D4DD2" w:rsidRPr="003F6F55" w:rsidRDefault="00C07D29" w:rsidP="005B5982">
          <w:pPr>
            <w:pStyle w:val="NormalWeb"/>
            <w:jc w:val="both"/>
            <w:rPr>
              <w:color w:val="000000"/>
            </w:rPr>
          </w:pPr>
          <w:r w:rsidRPr="003F6F55">
            <w:rPr>
              <w:color w:val="000000"/>
            </w:rPr>
            <w:t>a)            Si hay una discrepancia entre un precio unitario y el precio total obtenido al multiplicar ese precio unitario por las cantidades correspondientes, prevalecerá el precio unitario y el precio total será corregido.</w:t>
          </w:r>
        </w:p>
        <w:p w14:paraId="025AAD72" w14:textId="77777777" w:rsidR="009D4DD2" w:rsidRPr="003F6F55" w:rsidRDefault="00C07D29" w:rsidP="005B5982">
          <w:pPr>
            <w:pStyle w:val="NormalWeb"/>
            <w:jc w:val="both"/>
            <w:rPr>
              <w:color w:val="000000"/>
            </w:rPr>
          </w:pPr>
          <w:r w:rsidRPr="003F6F55">
            <w:rPr>
              <w:color w:val="000000"/>
            </w:rPr>
            <w:t>b)           Si hay un error en un total que corresponde a la suma o resta de subtotales, los subtotales prevalecerán y se corregirá el total.</w:t>
          </w:r>
        </w:p>
        <w:p w14:paraId="6BBC9526" w14:textId="77777777" w:rsidR="009D4DD2" w:rsidRPr="003F6F55" w:rsidRDefault="00C07D29" w:rsidP="005B5982">
          <w:pPr>
            <w:pStyle w:val="NormalWeb"/>
            <w:jc w:val="both"/>
            <w:rPr>
              <w:color w:val="000000"/>
            </w:rPr>
          </w:pPr>
          <w:r w:rsidRPr="003F6F55">
            <w:rPr>
              <w:color w:val="000000"/>
            </w:rPr>
            <w:lastRenderedPageBreak/>
            <w:t>c)            En caso que el oferente haya cotizado su precio en guaraníes con décimos y céntimos la convocante procederá a realizar el redondeo hacia abajo.</w:t>
          </w:r>
        </w:p>
        <w:p w14:paraId="3CB2CF7D" w14:textId="77777777" w:rsidR="009D4DD2" w:rsidRPr="003F6F55" w:rsidRDefault="00C07D29" w:rsidP="005B5982">
          <w:pPr>
            <w:pStyle w:val="NormalWeb"/>
            <w:jc w:val="both"/>
            <w:rPr>
              <w:color w:val="000000"/>
            </w:rPr>
          </w:pPr>
          <w:r w:rsidRPr="003F6F55">
            <w:rPr>
              <w:color w:val="000000"/>
            </w:rPr>
            <w:t>Si hay una discrepancia entre palabras y cifras, prevalecerá el monto expresado en palabras a menos que la cantidad expresada en palabras corresponda a un error aritmético, en cuyo caso prevalecerán las cantidades en cifras de conformidad con los párrafos (a) y (b) mencionados.</w:t>
          </w:r>
        </w:p>
      </w:sdtContent>
    </w:sdt>
    <w:p w14:paraId="32CEC28E"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40160" behindDoc="0" locked="0" layoutInCell="1" allowOverlap="1" wp14:anchorId="62FCDD74" wp14:editId="19C89A7D">
                <wp:simplePos x="0" y="0"/>
                <wp:positionH relativeFrom="column">
                  <wp:posOffset>0</wp:posOffset>
                </wp:positionH>
                <wp:positionV relativeFrom="paragraph">
                  <wp:posOffset>876935</wp:posOffset>
                </wp:positionV>
                <wp:extent cx="5409565" cy="1445895"/>
                <wp:effectExtent l="13335" t="12065" r="6350" b="8890"/>
                <wp:wrapSquare wrapText="bothSides"/>
                <wp:docPr id="18"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445895"/>
                        </a:xfrm>
                        <a:prstGeom prst="rect">
                          <a:avLst/>
                        </a:prstGeom>
                        <a:solidFill>
                          <a:srgbClr val="FFFFFF"/>
                        </a:solidFill>
                        <a:ln w="9525">
                          <a:solidFill>
                            <a:srgbClr val="000000"/>
                          </a:solidFill>
                          <a:miter lim="800000"/>
                          <a:headEnd/>
                          <a:tailEnd/>
                        </a:ln>
                      </wps:spPr>
                      <wps:txbx>
                        <w:txbxContent>
                          <w:sdt>
                            <w:sdtPr>
                              <w:rPr>
                                <w:color w:val="000000"/>
                              </w:rPr>
                              <w:id w:val="531632765"/>
                              <w:lock w:val="contentLocked"/>
                              <w:group/>
                            </w:sdtPr>
                            <w:sdtEndPr/>
                            <w:sdtContent>
                              <w:p w14:paraId="4A8D6F1B" w14:textId="77777777" w:rsidR="00523FCC" w:rsidRPr="00373880" w:rsidRDefault="00523FCC" w:rsidP="00523FCC">
                                <w:pPr>
                                  <w:pStyle w:val="NormalWeb"/>
                                  <w:jc w:val="both"/>
                                  <w:rPr>
                                    <w:color w:val="000000"/>
                                  </w:rPr>
                                </w:pPr>
                                <w:r w:rsidRPr="003F6F55">
                                  <w:rPr>
                                    <w:color w:val="000000"/>
                                  </w:rPr>
                                  <w:t>En caso de que existan dos o más oferentes solventes que cumplan con todos los requisitos establecidos en el pliego de bases y condiciones del procedimiento de contratación, igualen en precio y sean sus ofertas las más bajas, el comité de evaluación determinará cuál de ellas es la mejor calificada para ejecutar el contrato utilizando los criterios dispuestos para el efecto por la DNCP en la reglamentación pertinente.</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FCDD74" id="Text Box 137" o:spid="_x0000_s1041" type="#_x0000_t202" style="position:absolute;left:0;text-align:left;margin-left:0;margin-top:69.05pt;width:425.95pt;height:113.85pt;z-index:25174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">
                <v:textbox style="mso-fit-shape-to-text:t">
                  <w:txbxContent>
                    <w:sdt>
                      <w:sdtPr>
                        <w:rPr>
                          <w:color w:val="000000"/>
                        </w:rPr>
                        <w:id w:val="531632765"/>
                        <w:lock w:val="contentLocked"/>
                        <w:group/>
                      </w:sdtPr>
                      <w:sdtEndPr/>
                      <w:sdtContent>
                        <w:p w14:paraId="4A8D6F1B" w14:textId="77777777" w:rsidR="00523FCC" w:rsidRPr="00373880" w:rsidRDefault="00523FCC" w:rsidP="00523FCC">
                          <w:pPr>
                            <w:pStyle w:val="NormalWeb"/>
                            <w:jc w:val="both"/>
                            <w:rPr>
                              <w:color w:val="000000"/>
                            </w:rPr>
                          </w:pPr>
                          <w:r w:rsidRPr="003F6F55">
                            <w:rPr>
                              <w:color w:val="000000"/>
                            </w:rPr>
                            <w:t>En caso de que existan dos o más oferentes solventes que cumplan con todos los requisitos establecidos en el pliego de bases y condiciones del procedimiento de contratación, igualen en precio y sean sus ofertas las más bajas, el comité de evaluación determinará cuál de ellas es la mejor calificada para ejecutar el contrato utilizando los criterios dispuestos para el efecto por la DNCP en la reglamentación pertinente.</w:t>
                          </w:r>
                        </w:p>
                      </w:sdtContent>
                    </w:sdt>
                  </w:txbxContent>
                </v:textbox>
                <w10:wrap type="square"/>
              </v:shape>
            </w:pict>
          </mc:Fallback>
        </mc:AlternateContent>
      </w:r>
      <w:r w:rsidR="00766219">
        <w:rPr>
          <w:rFonts w:eastAsia="Times New Roman"/>
          <w:color w:val="000000"/>
        </w:rPr>
        <w:pict w14:anchorId="3FDB5DBD">
          <v:rect id="_x0000_i1071" style="width:0;height:1.5pt" o:hralign="center" o:hrstd="t" o:hr="t" fillcolor="#a0a0a0" stroked="f"/>
        </w:pict>
      </w:r>
    </w:p>
    <w:sdt>
      <w:sdtPr>
        <w:rPr>
          <w:rFonts w:eastAsia="Times New Roman"/>
          <w:color w:val="000000"/>
        </w:rPr>
        <w:id w:val="-104498382"/>
        <w:lock w:val="contentLocked"/>
        <w:placeholder>
          <w:docPart w:val="DefaultPlaceholder_-1854013440"/>
        </w:placeholder>
        <w:group/>
      </w:sdtPr>
      <w:sdtEndPr/>
      <w:sdtContent>
        <w:p w14:paraId="410A9AC0"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Criterios de desempate de ofertas </w:t>
          </w:r>
        </w:p>
      </w:sdtContent>
    </w:sdt>
    <w:p w14:paraId="4EDF976F" w14:textId="77777777" w:rsidR="009D4DD2" w:rsidRPr="003F6F55" w:rsidRDefault="009D4DD2" w:rsidP="005B5982">
      <w:pPr>
        <w:pStyle w:val="NormalWeb"/>
        <w:jc w:val="both"/>
        <w:rPr>
          <w:color w:val="000000"/>
        </w:rPr>
      </w:pPr>
    </w:p>
    <w:p w14:paraId="72C15570" w14:textId="77777777" w:rsidR="009D4DD2" w:rsidRPr="003F6F55" w:rsidRDefault="00766219" w:rsidP="005B5982">
      <w:pPr>
        <w:jc w:val="both"/>
        <w:divId w:val="1824159507"/>
        <w:rPr>
          <w:rFonts w:eastAsia="Times New Roman"/>
          <w:color w:val="000000"/>
        </w:rPr>
      </w:pPr>
      <w:r>
        <w:rPr>
          <w:rFonts w:eastAsia="Times New Roman"/>
          <w:color w:val="000000"/>
        </w:rPr>
        <w:pict w14:anchorId="5DA7FB91">
          <v:rect id="_x0000_i1072" style="width:0;height:1.5pt" o:hralign="center" o:hrstd="t" o:hr="t" fillcolor="#a0a0a0" stroked="f"/>
        </w:pict>
      </w:r>
    </w:p>
    <w:sdt>
      <w:sdtPr>
        <w:rPr>
          <w:rFonts w:eastAsia="Times New Roman"/>
          <w:color w:val="000000"/>
        </w:rPr>
        <w:id w:val="-422180988"/>
        <w:lock w:val="contentLocked"/>
        <w:placeholder>
          <w:docPart w:val="DefaultPlaceholder_-1854013440"/>
        </w:placeholder>
        <w:group/>
      </w:sdtPr>
      <w:sdtEndPr/>
      <w:sdtContent>
        <w:p w14:paraId="1EFE7B71" w14:textId="4EEC0DCF" w:rsidR="00950E1B" w:rsidRPr="007F5B1F" w:rsidRDefault="00C07D29" w:rsidP="00950E1B">
          <w:pPr>
            <w:pStyle w:val="Ttulo4"/>
            <w:jc w:val="both"/>
            <w:rPr>
              <w:rFonts w:eastAsia="Times New Roman"/>
              <w:color w:val="000000"/>
            </w:rPr>
          </w:pPr>
          <w:r w:rsidRPr="003F6F55">
            <w:rPr>
              <w:rFonts w:eastAsia="Times New Roman"/>
              <w:color w:val="000000"/>
            </w:rPr>
            <w:t xml:space="preserve">Criterios de Adjudicación </w:t>
          </w:r>
        </w:p>
      </w:sdtContent>
    </w:sdt>
    <w:sdt>
      <w:sdtPr>
        <w:rPr>
          <w:color w:val="000000"/>
        </w:rPr>
        <w:id w:val="-1359355016"/>
        <w:lock w:val="contentLocked"/>
        <w:placeholder>
          <w:docPart w:val="DefaultPlaceholder_-1854013440"/>
        </w:placeholder>
        <w:group/>
      </w:sdtPr>
      <w:sdtEndPr/>
      <w:sdtContent>
        <w:p w14:paraId="23D26AB4" w14:textId="77777777" w:rsidR="009D4DD2" w:rsidRPr="003F6F55" w:rsidRDefault="00C07D29" w:rsidP="005B5982">
          <w:pPr>
            <w:pStyle w:val="NormalWeb"/>
            <w:jc w:val="both"/>
            <w:rPr>
              <w:color w:val="000000"/>
            </w:rPr>
          </w:pPr>
          <w:r w:rsidRPr="003F6F55">
            <w:rPr>
              <w:color w:val="000000"/>
            </w:rPr>
            <w:t>De acuerdo con el mercado, el objeto del contrato y el ciclo de vida del bien o servicio, podrá usarse uno o la combinación de varios criterios, previstos en el artículo 52 de la Ley N° 7021/22 ‘’De Suministro y Contrataciones Públicas’’.</w:t>
          </w:r>
        </w:p>
        <w:p w14:paraId="5A544E43" w14:textId="77777777" w:rsidR="009D4DD2" w:rsidRPr="003F6F55" w:rsidRDefault="00C07D29" w:rsidP="005B5982">
          <w:pPr>
            <w:pStyle w:val="NormalWeb"/>
            <w:jc w:val="both"/>
            <w:rPr>
              <w:color w:val="000000"/>
            </w:rPr>
          </w:pPr>
          <w:r w:rsidRPr="003F6F55">
            <w:rPr>
              <w:color w:val="000000"/>
            </w:rPr>
            <w:t>La adjudicación de la oferta solo podrá fundamentarse en la evaluación de los criterios señalados en los documentos del procedimiento de contratación.</w:t>
          </w:r>
        </w:p>
        <w:p w14:paraId="6F4B3621" w14:textId="77777777" w:rsidR="009D4DD2" w:rsidRPr="003F6F55" w:rsidRDefault="00C07D29" w:rsidP="005B5982">
          <w:pPr>
            <w:pStyle w:val="NormalWeb"/>
            <w:jc w:val="both"/>
            <w:rPr>
              <w:color w:val="000000"/>
            </w:rPr>
          </w:pPr>
          <w:r w:rsidRPr="003F6F55">
            <w:rPr>
              <w:color w:val="000000"/>
            </w:rPr>
            <w:t>En los procedimientos de contratación en los cuales se aplique la combinación de criterios, la evaluación de las ofertas se llevará a cabo con base a la metodología, criterios y parámetros establecidos en los pliegos de bases y condiciones que permitan establecer cuál es aquella que ofrece mayor valor por dinero.</w:t>
          </w:r>
        </w:p>
        <w:p w14:paraId="33688F5E" w14:textId="77777777" w:rsidR="009D4DD2" w:rsidRPr="003F6F55" w:rsidRDefault="00C07D29" w:rsidP="005B5982">
          <w:pPr>
            <w:pStyle w:val="NormalWeb"/>
            <w:jc w:val="both"/>
            <w:rPr>
              <w:color w:val="000000"/>
            </w:rPr>
          </w:pPr>
          <w:r w:rsidRPr="003F6F55">
            <w:rPr>
              <w:color w:val="000000"/>
            </w:rPr>
            <w:t>En los demás casos, la convocante adjudicará el contrato al oferente cuya oferta haya sido evaluada como la más baja y cumpla sustancialmente con los requisitos de las bases y condiciones, siempre y cuando la convocante determine que el oferente está calificado para ejecutar el contrato satisfactoriamente.</w:t>
          </w:r>
        </w:p>
        <w:p w14:paraId="4D50DAE5" w14:textId="77777777" w:rsidR="009D4DD2" w:rsidRPr="003F6F55" w:rsidRDefault="00C07D29" w:rsidP="005B5982">
          <w:pPr>
            <w:pStyle w:val="NormalWeb"/>
            <w:jc w:val="both"/>
            <w:rPr>
              <w:color w:val="000000"/>
            </w:rPr>
          </w:pPr>
          <w:r w:rsidRPr="003F6F55">
            <w:rPr>
              <w:color w:val="000000"/>
            </w:rPr>
            <w:t>1. La adjudicación en los procedimientos de contratación en los cuales se aplique el atributo de contrato abierto, se efectuará por las cantidades o montos máximos solicitados en el procedimiento de contratación, sin que ello implique obligación de la convocante de requerir la provisión de esa cantidad o monto durante de la vigencia del contrato, obligándose sí respecto de las cantidades o montos mínimos establecidos.</w:t>
          </w:r>
        </w:p>
        <w:p w14:paraId="31EA638D" w14:textId="77777777" w:rsidR="009D4DD2" w:rsidRPr="003F6F55" w:rsidRDefault="00C07D29" w:rsidP="005B5982">
          <w:pPr>
            <w:pStyle w:val="NormalWeb"/>
            <w:jc w:val="both"/>
            <w:rPr>
              <w:color w:val="000000"/>
            </w:rPr>
          </w:pPr>
          <w:r w:rsidRPr="003F6F55">
            <w:rPr>
              <w:color w:val="000000"/>
            </w:rPr>
            <w:lastRenderedPageBreak/>
            <w:t>2. En caso de que la convocante no haya adquirido la cantidad o monto mínimo establecido, deberá consultar al proveedor si desea ampliarlo para el siguiente ejercicio fiscal, hasta cumplir el mínimo.</w:t>
          </w:r>
        </w:p>
        <w:p w14:paraId="07F9E255" w14:textId="77777777" w:rsidR="009D4DD2" w:rsidRPr="003F6F55" w:rsidRDefault="00C07D29" w:rsidP="005B5982">
          <w:pPr>
            <w:pStyle w:val="NormalWeb"/>
            <w:jc w:val="both"/>
            <w:rPr>
              <w:color w:val="000000"/>
            </w:rPr>
          </w:pPr>
          <w:r w:rsidRPr="003F6F55">
            <w:rPr>
              <w:color w:val="000000"/>
            </w:rPr>
            <w:t>3. Al momento de adjudicar el contrato, la convocante se reserva el derecho a disminuir la cantidad de Bienes y/o Servicios requeridos, por razones de disponibilidad presupuestaria u otras razones debidamente justificadas. Estas variaciones no podrán alterar los precios unitarios u otros términos y condiciones de la oferta y de los documentos de la licitación.</w:t>
          </w:r>
        </w:p>
      </w:sdtContent>
    </w:sdt>
    <w:sdt>
      <w:sdtPr>
        <w:rPr>
          <w:color w:val="000000"/>
        </w:rPr>
        <w:id w:val="-667708467"/>
        <w:lock w:val="contentLocked"/>
        <w:placeholder>
          <w:docPart w:val="DefaultPlaceholder_-1854013440"/>
        </w:placeholder>
        <w:group/>
      </w:sdtPr>
      <w:sdtEndPr/>
      <w:sdtContent>
        <w:p w14:paraId="186C7CA5" w14:textId="77777777" w:rsidR="009D4DD2" w:rsidRPr="003F6F55" w:rsidRDefault="00C07D29" w:rsidP="005B5982">
          <w:pPr>
            <w:pStyle w:val="NormalWeb"/>
            <w:jc w:val="both"/>
            <w:rPr>
              <w:color w:val="000000"/>
            </w:rPr>
          </w:pPr>
          <w:r w:rsidRPr="003F6F55">
            <w:rPr>
              <w:color w:val="000000"/>
            </w:rPr>
            <w:t>En aquellos procedimientos de contratación en los cuales se aplique el atributo de contrato abierto, cuando la Convocante deba disminuir cantidades o montos a ser adjudicados, no podrá modificar el monto o las cantidades mínimas establecidas en las bases de la contratación.</w:t>
          </w:r>
        </w:p>
      </w:sdtContent>
    </w:sdt>
    <w:p w14:paraId="14F68E66" w14:textId="77777777" w:rsidR="009D4DD2" w:rsidRPr="003F6F55" w:rsidRDefault="00766219" w:rsidP="005B5982">
      <w:pPr>
        <w:jc w:val="both"/>
        <w:divId w:val="1824159507"/>
        <w:rPr>
          <w:rFonts w:eastAsia="Times New Roman"/>
          <w:color w:val="000000"/>
        </w:rPr>
      </w:pPr>
      <w:r>
        <w:rPr>
          <w:rFonts w:eastAsia="Times New Roman"/>
          <w:color w:val="000000"/>
        </w:rPr>
        <w:pict w14:anchorId="106AD6B3">
          <v:rect id="_x0000_i1073" style="width:0;height:1.5pt" o:hralign="center" o:hrstd="t" o:hr="t" fillcolor="#a0a0a0" stroked="f"/>
        </w:pict>
      </w:r>
    </w:p>
    <w:sdt>
      <w:sdtPr>
        <w:rPr>
          <w:rFonts w:eastAsia="Times New Roman"/>
          <w:color w:val="000000"/>
        </w:rPr>
        <w:id w:val="2056807579"/>
        <w:lock w:val="contentLocked"/>
        <w:placeholder>
          <w:docPart w:val="DefaultPlaceholder_-1854013440"/>
        </w:placeholder>
        <w:group/>
      </w:sdtPr>
      <w:sdtEndPr/>
      <w:sdtContent>
        <w:p w14:paraId="51C1AB55"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Notificaciones </w:t>
          </w:r>
        </w:p>
      </w:sdtContent>
    </w:sdt>
    <w:sdt>
      <w:sdtPr>
        <w:rPr>
          <w:color w:val="000000"/>
        </w:rPr>
        <w:id w:val="-671258884"/>
        <w:lock w:val="contentLocked"/>
        <w:placeholder>
          <w:docPart w:val="DefaultPlaceholder_-1854013440"/>
        </w:placeholder>
        <w:group/>
      </w:sdtPr>
      <w:sdtEndPr/>
      <w:sdtContent>
        <w:p w14:paraId="0DD6B246" w14:textId="77777777" w:rsidR="009D4DD2" w:rsidRPr="003F6F55" w:rsidRDefault="00C07D29" w:rsidP="005B5982">
          <w:pPr>
            <w:pStyle w:val="NormalWeb"/>
            <w:ind w:left="300" w:right="330"/>
            <w:jc w:val="both"/>
            <w:rPr>
              <w:color w:val="000000"/>
            </w:rPr>
          </w:pPr>
          <w:r w:rsidRPr="003F6F55">
            <w:rPr>
              <w:color w:val="000000"/>
            </w:rPr>
            <w:t>Cuando la convocante opte por notificar la adjudicación a través del SICP, la notificación de la misma será realizada de manera automática, a los correos declarados en el Registro de Proveedores del Estado de los oferentes presentados. A efectos de la notificación oficial, solo serán considerados tales correos electrónicos. La notificación comprenderá la Resolución de la adjudicación, el informe de evaluación.</w:t>
          </w:r>
        </w:p>
        <w:p w14:paraId="0081EB78" w14:textId="77777777" w:rsidR="009D4DD2" w:rsidRPr="003F6F55" w:rsidRDefault="00C07D29" w:rsidP="005B5982">
          <w:pPr>
            <w:pStyle w:val="NormalWeb"/>
            <w:ind w:left="300" w:right="330"/>
            <w:jc w:val="both"/>
            <w:rPr>
              <w:color w:val="000000"/>
            </w:rPr>
          </w:pPr>
          <w:r w:rsidRPr="003F6F55">
            <w:rPr>
              <w:color w:val="000000"/>
            </w:rPr>
            <w:t>En sustitución de la notificación a través del SICP, las Convocantes podrán dar a conocer la adjudicación por medios físicos o electrónicos a cada uno de los oferentes, acompañados de la copia íntegra de la resolución de adjudicación y del informe de evaluación, de conformidad al artículo 62 del Decreto.</w:t>
          </w:r>
        </w:p>
        <w:p w14:paraId="13330B60" w14:textId="77777777" w:rsidR="009D4DD2" w:rsidRPr="003F6F55" w:rsidRDefault="00C07D29" w:rsidP="005B5982">
          <w:pPr>
            <w:pStyle w:val="NormalWeb"/>
            <w:ind w:left="300" w:right="330"/>
            <w:jc w:val="both"/>
            <w:rPr>
              <w:color w:val="000000"/>
            </w:rPr>
          </w:pPr>
          <w:r w:rsidRPr="003F6F55">
            <w:rPr>
              <w:color w:val="000000"/>
            </w:rPr>
            <w:t>La no entrega del informe en ocasión de la notificación, suspende el plazo para formular protestas hasta tanto la convocante haga entrega de dicha copia al oferente solicitante.</w:t>
          </w:r>
        </w:p>
        <w:p w14:paraId="28481EDF" w14:textId="77777777" w:rsidR="009D4DD2" w:rsidRPr="003F6F55" w:rsidRDefault="00C07D29" w:rsidP="005B5982">
          <w:pPr>
            <w:pStyle w:val="NormalWeb"/>
            <w:ind w:left="300" w:right="330"/>
            <w:jc w:val="both"/>
            <w:rPr>
              <w:color w:val="000000"/>
            </w:rPr>
          </w:pPr>
          <w:r w:rsidRPr="003F6F55">
            <w:rPr>
              <w:color w:val="000000"/>
            </w:rPr>
            <w:t>3. En caso de la convocante opte por la notificación física a los oferentes participantes, deberá realizarse únicamente con el acuse de recibo y en el mismo con expresa mención de haber recibido el informe de evaluación y la resolución de adjudicación.</w:t>
          </w:r>
        </w:p>
        <w:p w14:paraId="71D50A71" w14:textId="77777777" w:rsidR="009D4DD2" w:rsidRPr="003F6F55" w:rsidRDefault="00C07D29" w:rsidP="005B5982">
          <w:pPr>
            <w:pStyle w:val="NormalWeb"/>
            <w:ind w:left="300" w:right="330"/>
            <w:jc w:val="both"/>
            <w:rPr>
              <w:color w:val="000000"/>
            </w:rPr>
          </w:pPr>
          <w:r w:rsidRPr="003F6F55">
            <w:rPr>
              <w:color w:val="000000"/>
            </w:rPr>
            <w:t>4. Las cancelaciones o declaraciones desiertas deberán ser notificadas a todos los oferentes, según el procedimiento indicado precedentemente.      </w:t>
          </w:r>
        </w:p>
      </w:sdtContent>
    </w:sdt>
    <w:p w14:paraId="14FE86CE" w14:textId="77777777" w:rsidR="009D4DD2" w:rsidRPr="003F6F55" w:rsidRDefault="00C07D29" w:rsidP="005B5982">
      <w:pPr>
        <w:pStyle w:val="NormalWeb"/>
        <w:ind w:left="300" w:right="330"/>
        <w:jc w:val="both"/>
        <w:rPr>
          <w:color w:val="000000"/>
        </w:rPr>
      </w:pPr>
      <w:r w:rsidRPr="003F6F55">
        <w:rPr>
          <w:color w:val="000000"/>
        </w:rPr>
        <w:t>5. Las notificaciones realizadas en virtud al contrato, deberán ser por escrito y dirigirse a la dirección indicada en el contrato.</w:t>
      </w:r>
    </w:p>
    <w:p w14:paraId="03863E5E" w14:textId="77777777" w:rsidR="009D4DD2" w:rsidRPr="003F6F55" w:rsidRDefault="00C07D29" w:rsidP="005B5982">
      <w:pPr>
        <w:pStyle w:val="NormalWeb"/>
        <w:jc w:val="both"/>
        <w:rPr>
          <w:color w:val="000000"/>
        </w:rPr>
      </w:pPr>
      <w:r w:rsidRPr="003F6F55">
        <w:rPr>
          <w:color w:val="000000"/>
        </w:rPr>
        <w:t> </w:t>
      </w:r>
    </w:p>
    <w:p w14:paraId="50135219" w14:textId="77777777" w:rsidR="009D4DD2" w:rsidRPr="003F6F55" w:rsidRDefault="0017442D" w:rsidP="005B5982">
      <w:pPr>
        <w:jc w:val="both"/>
        <w:divId w:val="1824159507"/>
        <w:rPr>
          <w:rFonts w:eastAsia="Times New Roman"/>
          <w:color w:val="000000"/>
        </w:rPr>
      </w:pPr>
      <w:r>
        <w:rPr>
          <w:noProof/>
        </w:rPr>
        <w:lastRenderedPageBreak/>
        <mc:AlternateContent>
          <mc:Choice Requires="wps">
            <w:drawing>
              <wp:anchor distT="0" distB="0" distL="114300" distR="114300" simplePos="0" relativeHeight="251742208" behindDoc="0" locked="0" layoutInCell="1" allowOverlap="1" wp14:anchorId="6DBB4F84" wp14:editId="45E66786">
                <wp:simplePos x="0" y="0"/>
                <wp:positionH relativeFrom="column">
                  <wp:posOffset>57150</wp:posOffset>
                </wp:positionH>
                <wp:positionV relativeFrom="paragraph">
                  <wp:posOffset>913130</wp:posOffset>
                </wp:positionV>
                <wp:extent cx="5409565" cy="1976755"/>
                <wp:effectExtent l="13335" t="10160" r="6350" b="13335"/>
                <wp:wrapSquare wrapText="bothSides"/>
                <wp:docPr id="17"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976755"/>
                        </a:xfrm>
                        <a:prstGeom prst="rect">
                          <a:avLst/>
                        </a:prstGeom>
                        <a:solidFill>
                          <a:srgbClr val="FFFFFF"/>
                        </a:solidFill>
                        <a:ln w="9525">
                          <a:solidFill>
                            <a:srgbClr val="000000"/>
                          </a:solidFill>
                          <a:miter lim="800000"/>
                          <a:headEnd/>
                          <a:tailEnd/>
                        </a:ln>
                      </wps:spPr>
                      <wps:txbx>
                        <w:txbxContent>
                          <w:sdt>
                            <w:sdtPr>
                              <w:rPr>
                                <w:color w:val="000000"/>
                              </w:rPr>
                              <w:id w:val="531632766"/>
                              <w:lock w:val="contentLocked"/>
                              <w:group/>
                            </w:sdtPr>
                            <w:sdtEndPr/>
                            <w:sdtContent>
                              <w:p w14:paraId="387F5BE1" w14:textId="77777777" w:rsidR="00523FCC" w:rsidRPr="003F6F55" w:rsidRDefault="00523FCC" w:rsidP="005B5982">
                                <w:pPr>
                                  <w:pStyle w:val="NormalWeb"/>
                                  <w:jc w:val="both"/>
                                  <w:rPr>
                                    <w:color w:val="000000"/>
                                  </w:rPr>
                                </w:pPr>
                                <w:r w:rsidRPr="003F6F55">
                                  <w:rPr>
                                    <w:color w:val="000000"/>
                                  </w:rPr>
                                  <w:t>Una vez notificado el resultado del proceso, el oferente tendrá la facultad de solicitar una audiencia a fin de que la convocante explique los fundamentos que motivan su decisión.</w:t>
                                </w:r>
                              </w:p>
                              <w:p w14:paraId="08F4AB4C" w14:textId="77777777" w:rsidR="00523FCC" w:rsidRPr="003F6F55" w:rsidRDefault="00523FCC" w:rsidP="005B5982">
                                <w:pPr>
                                  <w:pStyle w:val="NormalWeb"/>
                                  <w:jc w:val="both"/>
                                  <w:rPr>
                                    <w:color w:val="000000"/>
                                  </w:rPr>
                                </w:pPr>
                                <w:r w:rsidRPr="003F6F55">
                                  <w:rPr>
                                    <w:color w:val="000000"/>
                                  </w:rPr>
                                  <w:t>La solicitud de audiencia informativa no suspenderá ni interrumpirá el plazo para la interposición de protestas.</w:t>
                                </w:r>
                              </w:p>
                              <w:p w14:paraId="2D5C2CF2" w14:textId="77777777" w:rsidR="00523FCC" w:rsidRPr="001A0044" w:rsidRDefault="00523FCC" w:rsidP="00523FCC">
                                <w:pPr>
                                  <w:pStyle w:val="NormalWeb"/>
                                  <w:jc w:val="both"/>
                                  <w:rPr>
                                    <w:color w:val="000000"/>
                                  </w:rPr>
                                </w:pPr>
                                <w:r w:rsidRPr="003F6F55">
                                  <w:rPr>
                                    <w:color w:val="000000"/>
                                  </w:rPr>
                                  <w:t>El procedimiento de realización de la misma deberá ajustarse a las reglamentaciones vigentes para el efecto.</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BB4F84" id="Text Box 138" o:spid="_x0000_s1042" type="#_x0000_t202" style="position:absolute;left:0;text-align:left;margin-left:4.5pt;margin-top:71.9pt;width:425.95pt;height:155.65pt;z-index:25174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">
                <v:textbox style="mso-fit-shape-to-text:t">
                  <w:txbxContent>
                    <w:sdt>
                      <w:sdtPr>
                        <w:rPr>
                          <w:color w:val="000000"/>
                        </w:rPr>
                        <w:id w:val="531632766"/>
                        <w:lock w:val="contentLocked"/>
                        <w:group/>
                      </w:sdtPr>
                      <w:sdtEndPr/>
                      <w:sdtContent>
                        <w:p w14:paraId="387F5BE1" w14:textId="77777777" w:rsidR="00523FCC" w:rsidRPr="003F6F55" w:rsidRDefault="00523FCC" w:rsidP="005B5982">
                          <w:pPr>
                            <w:pStyle w:val="NormalWeb"/>
                            <w:jc w:val="both"/>
                            <w:rPr>
                              <w:color w:val="000000"/>
                            </w:rPr>
                          </w:pPr>
                          <w:r w:rsidRPr="003F6F55">
                            <w:rPr>
                              <w:color w:val="000000"/>
                            </w:rPr>
                            <w:t>Una vez notificado el resultado del proceso, el oferente tendrá la facultad de solicitar una audiencia a fin de que la convocante explique los fundamentos que motivan su decisión.</w:t>
                          </w:r>
                        </w:p>
                        <w:p w14:paraId="08F4AB4C" w14:textId="77777777" w:rsidR="00523FCC" w:rsidRPr="003F6F55" w:rsidRDefault="00523FCC" w:rsidP="005B5982">
                          <w:pPr>
                            <w:pStyle w:val="NormalWeb"/>
                            <w:jc w:val="both"/>
                            <w:rPr>
                              <w:color w:val="000000"/>
                            </w:rPr>
                          </w:pPr>
                          <w:r w:rsidRPr="003F6F55">
                            <w:rPr>
                              <w:color w:val="000000"/>
                            </w:rPr>
                            <w:t>La solicitud de audiencia informativa no suspenderá ni interrumpirá el plazo para la interposición de protestas.</w:t>
                          </w:r>
                        </w:p>
                        <w:p w14:paraId="2D5C2CF2" w14:textId="77777777" w:rsidR="00523FCC" w:rsidRPr="001A0044" w:rsidRDefault="00523FCC" w:rsidP="00523FCC">
                          <w:pPr>
                            <w:pStyle w:val="NormalWeb"/>
                            <w:jc w:val="both"/>
                            <w:rPr>
                              <w:color w:val="000000"/>
                            </w:rPr>
                          </w:pPr>
                          <w:r w:rsidRPr="003F6F55">
                            <w:rPr>
                              <w:color w:val="000000"/>
                            </w:rPr>
                            <w:t>El procedimiento de realización de la misma deberá ajustarse a las reglamentaciones vigentes para el efecto.</w:t>
                          </w:r>
                        </w:p>
                      </w:sdtContent>
                    </w:sdt>
                  </w:txbxContent>
                </v:textbox>
                <w10:wrap type="square"/>
              </v:shape>
            </w:pict>
          </mc:Fallback>
        </mc:AlternateContent>
      </w:r>
      <w:r w:rsidR="00766219">
        <w:rPr>
          <w:rFonts w:eastAsia="Times New Roman"/>
          <w:color w:val="000000"/>
        </w:rPr>
        <w:pict w14:anchorId="331E612A">
          <v:rect id="_x0000_i1074" style="width:0;height:1.5pt" o:hralign="center" o:hrstd="t" o:hr="t" fillcolor="#a0a0a0" stroked="f"/>
        </w:pict>
      </w:r>
    </w:p>
    <w:sdt>
      <w:sdtPr>
        <w:rPr>
          <w:rFonts w:eastAsia="Times New Roman"/>
          <w:color w:val="000000"/>
        </w:rPr>
        <w:id w:val="-1196224394"/>
        <w:lock w:val="contentLocked"/>
        <w:placeholder>
          <w:docPart w:val="DefaultPlaceholder_-1854013440"/>
        </w:placeholder>
        <w:group/>
      </w:sdtPr>
      <w:sdtEndPr/>
      <w:sdtContent>
        <w:p w14:paraId="10415A88"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Audiencia Informativa </w:t>
          </w:r>
        </w:p>
      </w:sdtContent>
    </w:sdt>
    <w:p w14:paraId="363AD7E4" w14:textId="77777777" w:rsidR="009D4DD2" w:rsidRPr="003F6F55" w:rsidRDefault="009D4DD2" w:rsidP="005B5982">
      <w:pPr>
        <w:pStyle w:val="NormalWeb"/>
        <w:jc w:val="both"/>
        <w:rPr>
          <w:color w:val="000000"/>
        </w:rPr>
      </w:pPr>
    </w:p>
    <w:p w14:paraId="0A79206C" w14:textId="77777777" w:rsidR="009D4DD2" w:rsidRPr="003F6F55" w:rsidRDefault="00766219" w:rsidP="005B5982">
      <w:pPr>
        <w:jc w:val="both"/>
        <w:divId w:val="1824159507"/>
        <w:rPr>
          <w:rFonts w:eastAsia="Times New Roman"/>
          <w:color w:val="000000"/>
        </w:rPr>
      </w:pPr>
      <w:r>
        <w:rPr>
          <w:rFonts w:eastAsia="Times New Roman"/>
          <w:color w:val="000000"/>
        </w:rPr>
        <w:pict w14:anchorId="2F8247CC">
          <v:rect id="_x0000_i1075" style="width:0;height:1.5pt" o:hralign="center" o:hrstd="t" o:hr="t" fillcolor="#a0a0a0" stroked="f"/>
        </w:pict>
      </w:r>
    </w:p>
    <w:p w14:paraId="63DD737F" w14:textId="77777777" w:rsidR="000C7BE4" w:rsidRPr="003F6F55" w:rsidRDefault="000C7BE4" w:rsidP="00950E1B">
      <w:pPr>
        <w:pStyle w:val="Ttulo2"/>
        <w:jc w:val="center"/>
        <w:divId w:val="1824159507"/>
        <w:rPr>
          <w:rFonts w:eastAsia="Times New Roman"/>
          <w:color w:val="000000"/>
          <w:sz w:val="28"/>
          <w:szCs w:val="28"/>
        </w:rPr>
      </w:pPr>
    </w:p>
    <w:p w14:paraId="41A4CC0B" w14:textId="77777777" w:rsidR="000C7BE4" w:rsidRPr="003F6F55" w:rsidRDefault="000C7BE4" w:rsidP="00950E1B">
      <w:pPr>
        <w:pStyle w:val="Ttulo2"/>
        <w:jc w:val="center"/>
        <w:divId w:val="1824159507"/>
        <w:rPr>
          <w:rFonts w:eastAsia="Times New Roman"/>
          <w:color w:val="000000"/>
          <w:sz w:val="28"/>
          <w:szCs w:val="28"/>
        </w:rPr>
      </w:pPr>
    </w:p>
    <w:p w14:paraId="6A3493F7" w14:textId="77777777" w:rsidR="000C7BE4" w:rsidRPr="003F6F55" w:rsidRDefault="000C7BE4" w:rsidP="00950E1B">
      <w:pPr>
        <w:pStyle w:val="Ttulo2"/>
        <w:jc w:val="center"/>
        <w:divId w:val="1824159507"/>
        <w:rPr>
          <w:rFonts w:eastAsia="Times New Roman"/>
          <w:color w:val="000000"/>
          <w:sz w:val="28"/>
          <w:szCs w:val="28"/>
        </w:rPr>
      </w:pPr>
    </w:p>
    <w:p w14:paraId="7E1D5FFD" w14:textId="77777777" w:rsidR="000C7BE4" w:rsidRDefault="000C7BE4" w:rsidP="00523FCC">
      <w:pPr>
        <w:pStyle w:val="Ttulo2"/>
        <w:divId w:val="1824159507"/>
        <w:rPr>
          <w:rFonts w:eastAsia="Times New Roman"/>
          <w:color w:val="000000"/>
          <w:sz w:val="28"/>
          <w:szCs w:val="28"/>
        </w:rPr>
      </w:pPr>
    </w:p>
    <w:p w14:paraId="47F87761" w14:textId="77777777" w:rsidR="00523FCC" w:rsidRDefault="00523FCC" w:rsidP="00523FCC">
      <w:pPr>
        <w:pStyle w:val="Ttulo2"/>
        <w:divId w:val="1824159507"/>
        <w:rPr>
          <w:rFonts w:eastAsia="Times New Roman"/>
          <w:color w:val="000000"/>
          <w:sz w:val="28"/>
          <w:szCs w:val="28"/>
        </w:rPr>
      </w:pPr>
    </w:p>
    <w:p w14:paraId="2208917E" w14:textId="77777777" w:rsidR="00273144" w:rsidRDefault="00273144" w:rsidP="00523FCC">
      <w:pPr>
        <w:pStyle w:val="Ttulo2"/>
        <w:divId w:val="1824159507"/>
        <w:rPr>
          <w:rFonts w:eastAsia="Times New Roman"/>
          <w:color w:val="000000"/>
          <w:sz w:val="28"/>
          <w:szCs w:val="28"/>
        </w:rPr>
      </w:pPr>
    </w:p>
    <w:p w14:paraId="3DC24CAA" w14:textId="77777777" w:rsidR="00273144" w:rsidRDefault="00273144" w:rsidP="00523FCC">
      <w:pPr>
        <w:pStyle w:val="Ttulo2"/>
        <w:divId w:val="1824159507"/>
        <w:rPr>
          <w:rFonts w:eastAsia="Times New Roman"/>
          <w:color w:val="000000"/>
          <w:sz w:val="28"/>
          <w:szCs w:val="28"/>
        </w:rPr>
      </w:pPr>
    </w:p>
    <w:p w14:paraId="6203F0F2" w14:textId="77777777" w:rsidR="00273144" w:rsidRDefault="00273144" w:rsidP="00523FCC">
      <w:pPr>
        <w:pStyle w:val="Ttulo2"/>
        <w:divId w:val="1824159507"/>
        <w:rPr>
          <w:rFonts w:eastAsia="Times New Roman"/>
          <w:color w:val="000000"/>
          <w:sz w:val="28"/>
          <w:szCs w:val="28"/>
        </w:rPr>
      </w:pPr>
    </w:p>
    <w:p w14:paraId="4C3F4FED" w14:textId="77777777" w:rsidR="00273144" w:rsidRDefault="00273144" w:rsidP="00523FCC">
      <w:pPr>
        <w:pStyle w:val="Ttulo2"/>
        <w:divId w:val="1824159507"/>
        <w:rPr>
          <w:rFonts w:eastAsia="Times New Roman"/>
          <w:color w:val="000000"/>
          <w:sz w:val="28"/>
          <w:szCs w:val="28"/>
        </w:rPr>
      </w:pPr>
    </w:p>
    <w:p w14:paraId="33EA1309" w14:textId="77777777" w:rsidR="009E2813" w:rsidRDefault="009E2813" w:rsidP="00523FCC">
      <w:pPr>
        <w:pStyle w:val="Ttulo2"/>
        <w:divId w:val="1824159507"/>
        <w:rPr>
          <w:rFonts w:eastAsia="Times New Roman"/>
          <w:color w:val="000000"/>
          <w:sz w:val="28"/>
          <w:szCs w:val="28"/>
        </w:rPr>
      </w:pPr>
    </w:p>
    <w:p w14:paraId="35E9153D" w14:textId="77777777" w:rsidR="009E2813" w:rsidRDefault="009E2813" w:rsidP="00523FCC">
      <w:pPr>
        <w:pStyle w:val="Ttulo2"/>
        <w:divId w:val="1824159507"/>
        <w:rPr>
          <w:rFonts w:eastAsia="Times New Roman"/>
          <w:color w:val="000000"/>
          <w:sz w:val="28"/>
          <w:szCs w:val="28"/>
        </w:rPr>
      </w:pPr>
    </w:p>
    <w:p w14:paraId="49E09E40" w14:textId="77777777" w:rsidR="00273144" w:rsidRDefault="00273144" w:rsidP="00523FCC">
      <w:pPr>
        <w:pStyle w:val="Ttulo2"/>
        <w:divId w:val="1824159507"/>
        <w:rPr>
          <w:rFonts w:eastAsia="Times New Roman"/>
          <w:color w:val="000000"/>
          <w:sz w:val="28"/>
          <w:szCs w:val="28"/>
        </w:rPr>
      </w:pPr>
    </w:p>
    <w:p w14:paraId="4923D5F7" w14:textId="77777777" w:rsidR="00273144" w:rsidRPr="003F6F55" w:rsidRDefault="00273144" w:rsidP="00523FCC">
      <w:pPr>
        <w:pStyle w:val="Ttulo2"/>
        <w:divId w:val="1824159507"/>
        <w:rPr>
          <w:rFonts w:eastAsia="Times New Roman"/>
          <w:color w:val="000000"/>
          <w:sz w:val="28"/>
          <w:szCs w:val="28"/>
        </w:rPr>
      </w:pPr>
    </w:p>
    <w:sdt>
      <w:sdtPr>
        <w:rPr>
          <w:rFonts w:eastAsia="Times New Roman"/>
          <w:color w:val="000000"/>
          <w:sz w:val="28"/>
          <w:szCs w:val="28"/>
          <w:u w:val="single"/>
        </w:rPr>
        <w:id w:val="1281693638"/>
        <w:lock w:val="contentLocked"/>
        <w:placeholder>
          <w:docPart w:val="DefaultPlaceholder_-1854013440"/>
        </w:placeholder>
        <w:group/>
      </w:sdtPr>
      <w:sdtEndPr/>
      <w:sdtContent>
        <w:p w14:paraId="7ED440F7" w14:textId="77777777" w:rsidR="009D4DD2" w:rsidRPr="00315672" w:rsidRDefault="00315672" w:rsidP="00950E1B">
          <w:pPr>
            <w:pStyle w:val="Ttulo2"/>
            <w:jc w:val="center"/>
            <w:divId w:val="1824159507"/>
            <w:rPr>
              <w:rFonts w:eastAsia="Times New Roman"/>
              <w:color w:val="000000"/>
              <w:sz w:val="28"/>
              <w:szCs w:val="28"/>
              <w:u w:val="single"/>
            </w:rPr>
          </w:pPr>
          <w:r w:rsidRPr="00315672">
            <w:rPr>
              <w:rFonts w:eastAsia="Times New Roman"/>
              <w:color w:val="000000"/>
              <w:sz w:val="28"/>
              <w:szCs w:val="28"/>
              <w:u w:val="single"/>
            </w:rPr>
            <w:t>SUMINISTROS REQUERIDOS - ESPECIFICACIONES TÉCNICAS</w:t>
          </w:r>
        </w:p>
      </w:sdtContent>
    </w:sdt>
    <w:sdt>
      <w:sdtPr>
        <w:rPr>
          <w:color w:val="000000"/>
        </w:rPr>
        <w:id w:val="1256629575"/>
        <w:lock w:val="contentLocked"/>
        <w:placeholder>
          <w:docPart w:val="DefaultPlaceholder_-1854013440"/>
        </w:placeholder>
        <w:group/>
      </w:sdtPr>
      <w:sdtEndPr/>
      <w:sdtContent>
        <w:p w14:paraId="2FCD3493" w14:textId="77777777" w:rsidR="009D4DD2" w:rsidRPr="003F6F55" w:rsidRDefault="00C07D29" w:rsidP="00950E1B">
          <w:pPr>
            <w:pStyle w:val="NormalWeb"/>
            <w:jc w:val="both"/>
            <w:rPr>
              <w:color w:val="000000"/>
            </w:rPr>
          </w:pPr>
          <w:r w:rsidRPr="003F6F55">
            <w:rPr>
              <w:color w:val="000000"/>
            </w:rPr>
            <w:t>Esta sección constituye el detalle de los bienes con sus respectivas especificaciones técnicas - EETT, de manera clara y precisa para que el oferente elabore su oferta. Salvo aquellas EETT de productos ya determinados por plantillas aprobadas por la DNCP.</w:t>
          </w:r>
        </w:p>
      </w:sdtContent>
    </w:sdt>
    <w:sdt>
      <w:sdtPr>
        <w:rPr>
          <w:rFonts w:eastAsia="Times New Roman"/>
          <w:color w:val="000000"/>
        </w:rPr>
        <w:id w:val="54820846"/>
        <w:lock w:val="contentLocked"/>
        <w:placeholder>
          <w:docPart w:val="DefaultPlaceholder_-1854013440"/>
        </w:placeholder>
        <w:group/>
      </w:sdtPr>
      <w:sdtEndPr/>
      <w:sdtContent>
        <w:p w14:paraId="6E66B428"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Alcance y descripción de las obras </w:t>
          </w:r>
        </w:p>
      </w:sdtContent>
    </w:sdt>
    <w:sdt>
      <w:sdtPr>
        <w:rPr>
          <w:color w:val="000000"/>
        </w:rPr>
        <w:id w:val="775747164"/>
        <w:lock w:val="contentLocked"/>
        <w:placeholder>
          <w:docPart w:val="DefaultPlaceholder_-1854013440"/>
        </w:placeholder>
        <w:group/>
      </w:sdtPr>
      <w:sdtEndPr/>
      <w:sdtContent>
        <w:p w14:paraId="751A4AAE" w14:textId="77777777" w:rsidR="009D4DD2" w:rsidRPr="003F6F55" w:rsidRDefault="00C07D29" w:rsidP="005B5982">
          <w:pPr>
            <w:pStyle w:val="NormalWeb"/>
            <w:jc w:val="both"/>
            <w:rPr>
              <w:color w:val="000000"/>
            </w:rPr>
          </w:pPr>
          <w:r w:rsidRPr="003F6F55">
            <w:rPr>
              <w:color w:val="000000"/>
            </w:rPr>
            <w:t>ITEM N°</w:t>
          </w:r>
        </w:p>
      </w:sdtContent>
    </w:sdt>
    <w:sdt>
      <w:sdtPr>
        <w:rPr>
          <w:color w:val="000000"/>
        </w:rPr>
        <w:id w:val="-1730842180"/>
        <w:lock w:val="contentLocked"/>
        <w:placeholder>
          <w:docPart w:val="DefaultPlaceholder_-1854013440"/>
        </w:placeholder>
        <w:group/>
      </w:sdtPr>
      <w:sdtEndPr/>
      <w:sdtContent>
        <w:p w14:paraId="0CAFE1A3" w14:textId="77777777" w:rsidR="009D4DD2" w:rsidRPr="003F6F55" w:rsidRDefault="00C07D29" w:rsidP="005B5982">
          <w:pPr>
            <w:pStyle w:val="NormalWeb"/>
            <w:jc w:val="both"/>
            <w:rPr>
              <w:color w:val="000000"/>
            </w:rPr>
          </w:pPr>
          <w:r w:rsidRPr="003F6F55">
            <w:rPr>
              <w:color w:val="000000"/>
            </w:rPr>
            <w:t>ESPECIFICACIONES TÉCNICAS</w:t>
          </w:r>
        </w:p>
      </w:sdtContent>
    </w:sdt>
    <w:p w14:paraId="526FD765" w14:textId="7D920547" w:rsidR="009D4DD2" w:rsidRPr="003F6F55" w:rsidRDefault="00C07D29" w:rsidP="005B5982">
      <w:pPr>
        <w:pStyle w:val="NormalWeb"/>
        <w:jc w:val="both"/>
        <w:rPr>
          <w:color w:val="000000"/>
        </w:rPr>
      </w:pPr>
      <w:r w:rsidRPr="003F6F55">
        <w:rPr>
          <w:color w:val="000000"/>
        </w:rPr>
        <w:t xml:space="preserve">1. </w:t>
      </w:r>
      <w:r w:rsidR="00B530E7">
        <w:rPr>
          <w:color w:val="000000"/>
        </w:rPr>
        <w:t>SE</w:t>
      </w:r>
      <w:r w:rsidR="00265BD5">
        <w:rPr>
          <w:color w:val="000000"/>
        </w:rPr>
        <w:t xml:space="preserve"> </w:t>
      </w:r>
      <w:r w:rsidR="00B530E7">
        <w:rPr>
          <w:color w:val="000000"/>
        </w:rPr>
        <w:t>REMITE COMO ARCHIVO ADJUNTO</w:t>
      </w:r>
    </w:p>
    <w:p w14:paraId="27A72BD6" w14:textId="77777777" w:rsidR="009D4DD2" w:rsidRPr="003F6F55" w:rsidRDefault="00766219" w:rsidP="005B5982">
      <w:pPr>
        <w:jc w:val="both"/>
        <w:divId w:val="1824159507"/>
        <w:rPr>
          <w:rFonts w:eastAsia="Times New Roman"/>
          <w:color w:val="000000"/>
        </w:rPr>
      </w:pPr>
      <w:r>
        <w:rPr>
          <w:rFonts w:eastAsia="Times New Roman"/>
          <w:color w:val="000000"/>
        </w:rPr>
        <w:pict w14:anchorId="34093826">
          <v:rect id="_x0000_i1076" style="width:0;height:1.5pt" o:hralign="center" o:hrstd="t" o:hr="t" fillcolor="#a0a0a0" stroked="f"/>
        </w:pict>
      </w:r>
    </w:p>
    <w:sdt>
      <w:sdtPr>
        <w:rPr>
          <w:rFonts w:eastAsia="Times New Roman"/>
          <w:color w:val="000000"/>
        </w:rPr>
        <w:id w:val="891073786"/>
        <w:lock w:val="contentLocked"/>
        <w:placeholder>
          <w:docPart w:val="DefaultPlaceholder_-1854013440"/>
        </w:placeholder>
        <w:group/>
      </w:sdtPr>
      <w:sdtEndPr/>
      <w:sdtContent>
        <w:p w14:paraId="53498B08"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Normas y criterios técnicos de accesibilidad al medio físico </w:t>
          </w:r>
        </w:p>
      </w:sdtContent>
    </w:sdt>
    <w:sdt>
      <w:sdtPr>
        <w:rPr>
          <w:color w:val="000000"/>
        </w:rPr>
        <w:id w:val="-201092916"/>
        <w:lock w:val="contentLocked"/>
        <w:placeholder>
          <w:docPart w:val="DefaultPlaceholder_-1854013440"/>
        </w:placeholder>
        <w:group/>
      </w:sdtPr>
      <w:sdtEndPr/>
      <w:sdtContent>
        <w:p w14:paraId="47678706" w14:textId="77777777" w:rsidR="009D4DD2" w:rsidRPr="003F6F55" w:rsidRDefault="00C07D29" w:rsidP="005B5982">
          <w:pPr>
            <w:pStyle w:val="NormalWeb"/>
            <w:jc w:val="both"/>
            <w:rPr>
              <w:color w:val="000000"/>
            </w:rPr>
          </w:pPr>
          <w:r w:rsidRPr="003F6F55">
            <w:rPr>
              <w:color w:val="000000"/>
            </w:rPr>
            <w:t>Estas Normas Paraguayas de Accesibilidad al Medio Físico fueron elaboradas por la CTN 45 “ACCESIBILIDAD – Subcomité Accesibilidad al Medio Físico”, y aprobadas por el Instituto Nacional de Tecnología, Normalización y Metrología (INTN). Se encuentran publicadas en el Portal de Contrataciones Públicas (</w:t>
          </w:r>
          <w:hyperlink r:id="rId11" w:history="1">
            <w:r w:rsidRPr="003F6F55">
              <w:rPr>
                <w:rStyle w:val="Hipervnculo"/>
              </w:rPr>
              <w:t>www.contrataciones.gov.py</w:t>
            </w:r>
          </w:hyperlink>
          <w:r w:rsidRPr="003F6F55">
            <w:rPr>
              <w:color w:val="000000"/>
            </w:rPr>
            <w:t>), vínculo “Marco Legal/Documentos de Interés”, desde donde podrán ser descargadas.</w:t>
          </w:r>
        </w:p>
        <w:p w14:paraId="69B3D834" w14:textId="77777777" w:rsidR="009D4DD2" w:rsidRPr="003F6F55" w:rsidRDefault="00C07D29" w:rsidP="005B5982">
          <w:pPr>
            <w:pStyle w:val="NormalWeb"/>
            <w:jc w:val="both"/>
            <w:rPr>
              <w:color w:val="000000"/>
            </w:rPr>
          </w:pPr>
          <w:r w:rsidRPr="003F6F55">
            <w:rPr>
              <w:color w:val="000000"/>
            </w:rPr>
            <w:t>Las normas de accesibilidad que serán aplicadas deben incluirse en la Lista de Cantidades (Cómputo métrico) del Formulario de Oferta para permitir su cotización en conjunto con las obras objeto del contrato.</w:t>
          </w:r>
        </w:p>
        <w:p w14:paraId="337A39BA" w14:textId="77777777" w:rsidR="009D4DD2" w:rsidRPr="003F6F55" w:rsidRDefault="00C07D29" w:rsidP="005B5982">
          <w:pPr>
            <w:pStyle w:val="NormalWeb"/>
            <w:jc w:val="both"/>
            <w:rPr>
              <w:color w:val="000000"/>
            </w:rPr>
          </w:pPr>
          <w:r w:rsidRPr="003F6F55">
            <w:rPr>
              <w:color w:val="000000"/>
            </w:rPr>
            <w:t>En el marco de la política de Compras Públicas Sustentables, cuyo fundamento radica en la consideración de prevalencia del impacto ambiental y social al momento de llevar adelante una contratación pública, las contratantes deberán establecer la inclusión de las Normas Técnicas en los pliegos de bases y condiciones para las contrataciones que tengan por objeto una obra nueva (Ej.: construcción de edificios, hospitales, escuelas, plazas, calles, y todas las obras que comprendan espacios de uso público, etc.)</w:t>
          </w:r>
        </w:p>
        <w:p w14:paraId="7305718E" w14:textId="77777777" w:rsidR="009D4DD2" w:rsidRPr="003F6F55" w:rsidRDefault="00C07D29" w:rsidP="005B5982">
          <w:pPr>
            <w:pStyle w:val="NormalWeb"/>
            <w:jc w:val="both"/>
            <w:rPr>
              <w:color w:val="000000"/>
            </w:rPr>
          </w:pPr>
          <w:r w:rsidRPr="003F6F55">
            <w:rPr>
              <w:color w:val="000000"/>
            </w:rPr>
            <w:t>En las contrataciones de servicios de reparación y mantenimiento de edificios, así como en la restauración de edificios históricos podrán aplicarse las Normas de Accesibilidad en la medida que razonablemente puedan ser admitidas.</w:t>
          </w:r>
        </w:p>
        <w:p w14:paraId="32E23E63" w14:textId="77777777" w:rsidR="009D4DD2" w:rsidRPr="003F6F55" w:rsidRDefault="00C07D29" w:rsidP="005B5982">
          <w:pPr>
            <w:pStyle w:val="NormalWeb"/>
            <w:jc w:val="both"/>
            <w:rPr>
              <w:color w:val="000000"/>
            </w:rPr>
          </w:pPr>
          <w:r w:rsidRPr="003F6F55">
            <w:rPr>
              <w:color w:val="000000"/>
            </w:rPr>
            <w:t>El cumplimiento de estas normas en la ejecución de los trabajos deberá ser exigido a los contratistas, y para el efecto, se tomarán como referencia las Normas de Accesibilidad de las Personas al Medio Físico elaboradas por el Comité Técnico de Normalización CTN 45 “Accesibilidad”, del Instituto Nacional de Tecnología, Normalización y Metrología (INTN).</w:t>
          </w:r>
        </w:p>
      </w:sdtContent>
    </w:sdt>
    <w:p w14:paraId="2C8021B9" w14:textId="77777777" w:rsidR="009D4DD2" w:rsidRPr="003F6F55" w:rsidRDefault="0017442D" w:rsidP="005B5982">
      <w:pPr>
        <w:jc w:val="both"/>
        <w:divId w:val="1824159507"/>
        <w:rPr>
          <w:rFonts w:eastAsia="Times New Roman"/>
          <w:color w:val="000000"/>
        </w:rPr>
      </w:pPr>
      <w:r>
        <w:rPr>
          <w:noProof/>
        </w:rPr>
        <w:lastRenderedPageBreak/>
        <mc:AlternateContent>
          <mc:Choice Requires="wps">
            <w:drawing>
              <wp:anchor distT="0" distB="0" distL="114300" distR="114300" simplePos="0" relativeHeight="251744256" behindDoc="0" locked="0" layoutInCell="1" allowOverlap="1" wp14:anchorId="60BBD7E1" wp14:editId="2155B6EB">
                <wp:simplePos x="0" y="0"/>
                <wp:positionH relativeFrom="column">
                  <wp:posOffset>0</wp:posOffset>
                </wp:positionH>
                <wp:positionV relativeFrom="paragraph">
                  <wp:posOffset>990600</wp:posOffset>
                </wp:positionV>
                <wp:extent cx="5409565" cy="2149475"/>
                <wp:effectExtent l="13335" t="12065" r="6350" b="10160"/>
                <wp:wrapSquare wrapText="bothSides"/>
                <wp:docPr id="1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2149475"/>
                        </a:xfrm>
                        <a:prstGeom prst="rect">
                          <a:avLst/>
                        </a:prstGeom>
                        <a:solidFill>
                          <a:srgbClr val="FFFFFF"/>
                        </a:solidFill>
                        <a:ln w="9525">
                          <a:solidFill>
                            <a:srgbClr val="000000"/>
                          </a:solidFill>
                          <a:miter lim="800000"/>
                          <a:headEnd/>
                          <a:tailEnd/>
                        </a:ln>
                      </wps:spPr>
                      <wps:txbx>
                        <w:txbxContent>
                          <w:sdt>
                            <w:sdtPr>
                              <w:rPr>
                                <w:color w:val="000000"/>
                              </w:rPr>
                              <w:id w:val="531632767"/>
                              <w:lock w:val="contentLocked"/>
                              <w:group/>
                            </w:sdtPr>
                            <w:sdtEndPr/>
                            <w:sdtContent>
                              <w:p w14:paraId="4204CB7D" w14:textId="77777777" w:rsidR="00523FCC" w:rsidRPr="003F6F55" w:rsidRDefault="00523FCC" w:rsidP="005B5982">
                                <w:pPr>
                                  <w:pStyle w:val="NormalWeb"/>
                                  <w:jc w:val="both"/>
                                  <w:rPr>
                                    <w:color w:val="000000"/>
                                  </w:rPr>
                                </w:pPr>
                                <w:r w:rsidRPr="003F6F55">
                                  <w:rPr>
                                    <w:color w:val="000000"/>
                                  </w:rPr>
                                  <w:t>La obra debe ser ejecutada por el contratista principal y los subcontratistas en su caso, teniendo en cuenta la legislación vigente en materia ambiental, y las evaluaciones, licencias, autorizaciones, permisos, según corresponda, con el fin de que la misma cause impacto negativo mínimo directo o indirecto al medio ambiente.</w:t>
                                </w:r>
                              </w:p>
                              <w:p w14:paraId="4CFF414B" w14:textId="77777777" w:rsidR="00523FCC" w:rsidRPr="00D04BC8" w:rsidRDefault="00523FCC" w:rsidP="00523FCC">
                                <w:pPr>
                                  <w:pStyle w:val="NormalWeb"/>
                                  <w:jc w:val="both"/>
                                  <w:rPr>
                                    <w:color w:val="000000"/>
                                  </w:rPr>
                                </w:pPr>
                                <w:r w:rsidRPr="003F6F55">
                                  <w:rPr>
                                    <w:color w:val="000000"/>
                                  </w:rPr>
                                  <w:t>Se entiende por impacto negativo todo el conjunto de alteraciones directas e indirectas provocadas por las actividades humanas sobre el medio físico, biótico, socio-económico, cultural, histórico y antropológico y que resulten costos sociales para el Estado y una disminución de la calidad de vida de la población en la que se va a ejecutar la obra.</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0BBD7E1" id="Text Box 139" o:spid="_x0000_s1043" type="#_x0000_t202" style="position:absolute;left:0;text-align:left;margin-left:0;margin-top:78pt;width:425.95pt;height:169.25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">
                <v:textbox style="mso-fit-shape-to-text:t">
                  <w:txbxContent>
                    <w:sdt>
                      <w:sdtPr>
                        <w:rPr>
                          <w:color w:val="000000"/>
                        </w:rPr>
                        <w:id w:val="531632767"/>
                        <w:lock w:val="contentLocked"/>
                        <w:group/>
                      </w:sdtPr>
                      <w:sdtEndPr/>
                      <w:sdtContent>
                        <w:p w14:paraId="4204CB7D" w14:textId="77777777" w:rsidR="00523FCC" w:rsidRPr="003F6F55" w:rsidRDefault="00523FCC" w:rsidP="005B5982">
                          <w:pPr>
                            <w:pStyle w:val="NormalWeb"/>
                            <w:jc w:val="both"/>
                            <w:rPr>
                              <w:color w:val="000000"/>
                            </w:rPr>
                          </w:pPr>
                          <w:r w:rsidRPr="003F6F55">
                            <w:rPr>
                              <w:color w:val="000000"/>
                            </w:rPr>
                            <w:t>La obra debe ser ejecutada por el contratista principal y los subcontratistas en su caso, teniendo en cuenta la legislación vigente en materia ambiental, y las evaluaciones, licencias, autorizaciones, permisos, según corresponda, con el fin de que la misma cause impacto negativo mínimo directo o indirecto al medio ambiente.</w:t>
                          </w:r>
                        </w:p>
                        <w:p w14:paraId="4CFF414B" w14:textId="77777777" w:rsidR="00523FCC" w:rsidRPr="00D04BC8" w:rsidRDefault="00523FCC" w:rsidP="00523FCC">
                          <w:pPr>
                            <w:pStyle w:val="NormalWeb"/>
                            <w:jc w:val="both"/>
                            <w:rPr>
                              <w:color w:val="000000"/>
                            </w:rPr>
                          </w:pPr>
                          <w:r w:rsidRPr="003F6F55">
                            <w:rPr>
                              <w:color w:val="000000"/>
                            </w:rPr>
                            <w:t>Se entiende por impacto negativo todo el conjunto de alteraciones directas e indirectas provocadas por las actividades humanas sobre el medio físico, biótico, socio-económico, cultural, histórico y antropológico y que resulten costos sociales para el Estado y una disminución de la calidad de vida de la población en la que se va a ejecutar la obra.</w:t>
                          </w:r>
                        </w:p>
                      </w:sdtContent>
                    </w:sdt>
                  </w:txbxContent>
                </v:textbox>
                <w10:wrap type="square"/>
              </v:shape>
            </w:pict>
          </mc:Fallback>
        </mc:AlternateContent>
      </w:r>
      <w:r w:rsidR="00766219">
        <w:rPr>
          <w:rFonts w:eastAsia="Times New Roman"/>
          <w:color w:val="000000"/>
        </w:rPr>
        <w:pict w14:anchorId="70572996">
          <v:rect id="_x0000_i1077" style="width:0;height:1.5pt" o:hralign="center" o:hrstd="t" o:hr="t" fillcolor="#a0a0a0" stroked="f"/>
        </w:pict>
      </w:r>
    </w:p>
    <w:sdt>
      <w:sdtPr>
        <w:rPr>
          <w:rFonts w:eastAsia="Times New Roman"/>
          <w:color w:val="000000"/>
        </w:rPr>
        <w:id w:val="1060060659"/>
        <w:lock w:val="contentLocked"/>
        <w:placeholder>
          <w:docPart w:val="DefaultPlaceholder_-1854013440"/>
        </w:placeholder>
        <w:group/>
      </w:sdtPr>
      <w:sdtEndPr/>
      <w:sdtContent>
        <w:p w14:paraId="4C8701DD" w14:textId="11B7A7AB" w:rsidR="009D4DD2" w:rsidRPr="001354DD" w:rsidRDefault="00C07D29" w:rsidP="001354DD">
          <w:pPr>
            <w:pStyle w:val="Ttulo4"/>
            <w:jc w:val="both"/>
            <w:rPr>
              <w:rFonts w:eastAsia="Times New Roman"/>
              <w:color w:val="000000"/>
            </w:rPr>
          </w:pPr>
          <w:r w:rsidRPr="003F6F55">
            <w:rPr>
              <w:rFonts w:eastAsia="Times New Roman"/>
              <w:color w:val="000000"/>
            </w:rPr>
            <w:t xml:space="preserve">Requisitos de carácter ambiental – </w:t>
          </w:r>
          <w:r w:rsidR="00EF3193" w:rsidRPr="007D2AEF">
            <w:rPr>
              <w:noProof/>
            </w:rPr>
            <w:drawing>
              <wp:inline distT="0" distB="0" distL="0" distR="0" wp14:anchorId="5AE365FD" wp14:editId="60CC768C">
                <wp:extent cx="277978" cy="296601"/>
                <wp:effectExtent l="0" t="0" r="8255"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283" cy="308663"/>
                        </a:xfrm>
                        <a:prstGeom prst="rect">
                          <a:avLst/>
                        </a:prstGeom>
                        <a:noFill/>
                        <a:ln>
                          <a:noFill/>
                        </a:ln>
                      </pic:spPr>
                    </pic:pic>
                  </a:graphicData>
                </a:graphic>
              </wp:inline>
            </w:drawing>
          </w:r>
        </w:p>
      </w:sdtContent>
    </w:sdt>
    <w:p w14:paraId="725F5FD6" w14:textId="77777777" w:rsidR="009D4DD2" w:rsidRPr="003F6F55" w:rsidRDefault="00766219" w:rsidP="005B5982">
      <w:pPr>
        <w:jc w:val="both"/>
        <w:divId w:val="1824159507"/>
        <w:rPr>
          <w:rFonts w:eastAsia="Times New Roman"/>
          <w:color w:val="000000"/>
        </w:rPr>
      </w:pPr>
      <w:r>
        <w:rPr>
          <w:rFonts w:eastAsia="Times New Roman"/>
          <w:color w:val="000000"/>
        </w:rPr>
        <w:pict w14:anchorId="1EECB852">
          <v:rect id="_x0000_i1078" style="width:0;height:1.5pt" o:hralign="center" o:hrstd="t" o:hr="t" fillcolor="#a0a0a0" stroked="f"/>
        </w:pict>
      </w:r>
    </w:p>
    <w:sdt>
      <w:sdtPr>
        <w:rPr>
          <w:rFonts w:eastAsia="Times New Roman"/>
          <w:color w:val="000000"/>
        </w:rPr>
        <w:id w:val="-963418238"/>
        <w:lock w:val="contentLocked"/>
        <w:placeholder>
          <w:docPart w:val="DefaultPlaceholder_-1854013440"/>
        </w:placeholder>
        <w:group/>
      </w:sdtPr>
      <w:sdtEndPr/>
      <w:sdtContent>
        <w:p w14:paraId="4FEC8BCD"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Identificación de la unidad solicitante y justificaciones </w:t>
          </w:r>
        </w:p>
      </w:sdtContent>
    </w:sdt>
    <w:sdt>
      <w:sdtPr>
        <w:rPr>
          <w:color w:val="000000"/>
        </w:rPr>
        <w:id w:val="1043709474"/>
        <w:lock w:val="contentLocked"/>
        <w:placeholder>
          <w:docPart w:val="DefaultPlaceholder_-1854013440"/>
        </w:placeholder>
        <w:group/>
      </w:sdtPr>
      <w:sdtEndPr/>
      <w:sdtContent>
        <w:p w14:paraId="40BC2970" w14:textId="77777777" w:rsidR="009D4DD2" w:rsidRPr="003F6F55" w:rsidRDefault="00C07D29" w:rsidP="005B5982">
          <w:pPr>
            <w:pStyle w:val="NormalWeb"/>
            <w:jc w:val="both"/>
            <w:rPr>
              <w:color w:val="000000"/>
            </w:rPr>
          </w:pPr>
          <w:r w:rsidRPr="003F6F55">
            <w:rPr>
              <w:color w:val="000000"/>
            </w:rPr>
            <w:t>En este apartado la convocante deberá indicar los siguientes datos:</w:t>
          </w:r>
        </w:p>
      </w:sdtContent>
    </w:sdt>
    <w:p w14:paraId="0D8E9218" w14:textId="1F5D9D72" w:rsidR="009D4DD2" w:rsidRPr="003F6F55" w:rsidRDefault="00766219" w:rsidP="005B5982">
      <w:pPr>
        <w:numPr>
          <w:ilvl w:val="0"/>
          <w:numId w:val="49"/>
        </w:numPr>
        <w:spacing w:before="100" w:beforeAutospacing="1" w:after="100" w:afterAutospacing="1"/>
        <w:jc w:val="both"/>
        <w:rPr>
          <w:rFonts w:eastAsia="Times New Roman"/>
          <w:color w:val="000000"/>
        </w:rPr>
      </w:pPr>
      <w:sdt>
        <w:sdtPr>
          <w:rPr>
            <w:rFonts w:eastAsia="Times New Roman"/>
            <w:color w:val="000000"/>
          </w:rPr>
          <w:id w:val="2004774814"/>
          <w:lock w:val="contentLocked"/>
          <w:placeholder>
            <w:docPart w:val="DefaultPlaceholder_-1854013440"/>
          </w:placeholder>
          <w:group/>
        </w:sdtPr>
        <w:sdtEndPr/>
        <w:sdtContent>
          <w:r w:rsidR="00C07D29" w:rsidRPr="003F6F55">
            <w:rPr>
              <w:rFonts w:eastAsia="Times New Roman"/>
              <w:color w:val="000000"/>
            </w:rPr>
            <w:t>Identificar el nombre, cargo y la dependencia de la Institución de quien solicita el procedimiento de contratación a ser publicado</w:t>
          </w:r>
        </w:sdtContent>
      </w:sdt>
      <w:proofErr w:type="gramStart"/>
      <w:r w:rsidR="00315672">
        <w:rPr>
          <w:rFonts w:eastAsia="Times New Roman"/>
          <w:color w:val="000000"/>
        </w:rPr>
        <w:t xml:space="preserve">: </w:t>
      </w:r>
      <w:r w:rsidR="00C07D29" w:rsidRPr="003F6F55">
        <w:rPr>
          <w:rFonts w:eastAsia="Times New Roman"/>
          <w:color w:val="000000"/>
        </w:rPr>
        <w:t>.</w:t>
      </w:r>
      <w:proofErr w:type="gramEnd"/>
      <w:sdt>
        <w:sdtPr>
          <w:rPr>
            <w:rFonts w:eastAsia="Times New Roman"/>
            <w:color w:val="000000"/>
          </w:rPr>
          <w:id w:val="1721711567"/>
          <w:placeholder>
            <w:docPart w:val="74F5811F633745C79A7F99DEDF8A2F13"/>
          </w:placeholder>
          <w:text/>
        </w:sdtPr>
        <w:sdtEndPr/>
        <w:sdtContent>
          <w:r w:rsidR="00CC0D8E">
            <w:rPr>
              <w:rFonts w:eastAsia="Times New Roman"/>
              <w:color w:val="000000"/>
            </w:rPr>
            <w:t>Dirección</w:t>
          </w:r>
          <w:r w:rsidR="00C14C0C">
            <w:rPr>
              <w:rFonts w:eastAsia="Times New Roman"/>
              <w:color w:val="000000"/>
            </w:rPr>
            <w:t xml:space="preserve"> de Obras Servicios y Proyectos de la Municipalidad de </w:t>
          </w:r>
          <w:r w:rsidR="00CC0D8E">
            <w:rPr>
              <w:rFonts w:eastAsia="Times New Roman"/>
              <w:color w:val="000000"/>
            </w:rPr>
            <w:t>Itauguá</w:t>
          </w:r>
        </w:sdtContent>
      </w:sdt>
    </w:p>
    <w:p w14:paraId="3187657B" w14:textId="57CFCE63" w:rsidR="009D4DD2" w:rsidRPr="003F6F55" w:rsidRDefault="00766219" w:rsidP="005B5982">
      <w:pPr>
        <w:numPr>
          <w:ilvl w:val="0"/>
          <w:numId w:val="49"/>
        </w:numPr>
        <w:spacing w:before="100" w:beforeAutospacing="1" w:after="100" w:afterAutospacing="1"/>
        <w:jc w:val="both"/>
        <w:rPr>
          <w:rFonts w:eastAsia="Times New Roman"/>
          <w:color w:val="000000"/>
        </w:rPr>
      </w:pPr>
      <w:sdt>
        <w:sdtPr>
          <w:rPr>
            <w:rFonts w:eastAsia="Times New Roman"/>
            <w:color w:val="000000"/>
          </w:rPr>
          <w:id w:val="-747808335"/>
          <w:lock w:val="contentLocked"/>
          <w:placeholder>
            <w:docPart w:val="DefaultPlaceholder_-1854013440"/>
          </w:placeholder>
          <w:group/>
        </w:sdtPr>
        <w:sdtEndPr/>
        <w:sdtContent>
          <w:r w:rsidR="00C07D29" w:rsidRPr="003F6F55">
            <w:rPr>
              <w:rFonts w:eastAsia="Times New Roman"/>
              <w:color w:val="000000"/>
            </w:rPr>
            <w:t>Justificación de la necesidad que se pretende satisfacer mediante la contratación a ser realizada</w:t>
          </w:r>
          <w:r w:rsidR="00315672">
            <w:rPr>
              <w:rFonts w:eastAsia="Times New Roman"/>
              <w:color w:val="000000"/>
            </w:rPr>
            <w:t>:</w:t>
          </w:r>
        </w:sdtContent>
      </w:sdt>
      <w:r w:rsidR="00C07D29" w:rsidRPr="003F6F55">
        <w:rPr>
          <w:rFonts w:eastAsia="Times New Roman"/>
          <w:color w:val="000000"/>
        </w:rPr>
        <w:t>.</w:t>
      </w:r>
      <w:sdt>
        <w:sdtPr>
          <w:rPr>
            <w:rFonts w:eastAsia="Times New Roman"/>
            <w:color w:val="000000"/>
          </w:rPr>
          <w:id w:val="737757156"/>
          <w:placeholder>
            <w:docPart w:val="981DF23489B741089D21132A19C316F5"/>
          </w:placeholder>
          <w:text/>
        </w:sdtPr>
        <w:sdtEndPr/>
        <w:sdtContent>
          <w:r w:rsidR="00CC0D8E">
            <w:rPr>
              <w:rFonts w:eastAsia="Times New Roman"/>
              <w:color w:val="000000"/>
            </w:rPr>
            <w:t>Mediante el presente proceso se pretende dejar en condiciones de uso el puente por el cual se debe transitar para dar con escuelas, comercios y centros asistenciales, que está ocasionando un peligro eminente para los pobladores ya que se encuentra completamente deteriorado.</w:t>
          </w:r>
        </w:sdtContent>
      </w:sdt>
    </w:p>
    <w:sdt>
      <w:sdtPr>
        <w:rPr>
          <w:rFonts w:eastAsia="Times New Roman"/>
          <w:color w:val="000000"/>
        </w:rPr>
        <w:id w:val="1033691796"/>
        <w:lock w:val="contentLocked"/>
        <w:placeholder>
          <w:docPart w:val="DefaultPlaceholder_-1854013440"/>
        </w:placeholder>
        <w:group/>
      </w:sdtPr>
      <w:sdtEndPr/>
      <w:sdtContent>
        <w:p w14:paraId="324CF374" w14:textId="179E3AD5" w:rsidR="009D4DD2" w:rsidRPr="003F6F55" w:rsidRDefault="00C07D29" w:rsidP="005B5982">
          <w:pPr>
            <w:numPr>
              <w:ilvl w:val="0"/>
              <w:numId w:val="49"/>
            </w:numPr>
            <w:spacing w:before="100" w:beforeAutospacing="1" w:after="100" w:afterAutospacing="1"/>
            <w:jc w:val="both"/>
            <w:rPr>
              <w:rFonts w:eastAsia="Times New Roman"/>
              <w:color w:val="000000"/>
            </w:rPr>
          </w:pPr>
          <w:r w:rsidRPr="003F6F55">
            <w:rPr>
              <w:rFonts w:eastAsia="Times New Roman"/>
              <w:color w:val="000000"/>
            </w:rPr>
            <w:t>Justificación de la planificación, si se trata de un procedimiento de contratación periódico o sucesivo, o si el mismo responde a una necesidad temporal</w:t>
          </w:r>
          <w:r w:rsidR="00315672">
            <w:rPr>
              <w:rFonts w:eastAsia="Times New Roman"/>
              <w:color w:val="000000"/>
            </w:rPr>
            <w:t>:</w:t>
          </w:r>
          <w:r w:rsidRPr="003F6F55">
            <w:rPr>
              <w:rFonts w:eastAsia="Times New Roman"/>
              <w:color w:val="000000"/>
            </w:rPr>
            <w:t>.</w:t>
          </w:r>
          <w:sdt>
            <w:sdtPr>
              <w:rPr>
                <w:rStyle w:val="Ttulo2Car"/>
                <w:rFonts w:ascii="Calibri" w:hAnsi="Calibri" w:cs="Calibri"/>
                <w:color w:val="000000"/>
                <w:sz w:val="22"/>
                <w:szCs w:val="22"/>
              </w:rPr>
              <w:id w:val="-1343467203"/>
              <w:placeholder>
                <w:docPart w:val="8FE11793EB334DFF837545363E0C290F"/>
              </w:placeholder>
              <w:text/>
            </w:sdtPr>
            <w:sdtEndPr>
              <w:rPr>
                <w:rStyle w:val="Ttulo2Car"/>
              </w:rPr>
            </w:sdtEndPr>
            <w:sdtContent>
              <w:r w:rsidR="006645B2" w:rsidRPr="006645B2">
                <w:rPr>
                  <w:rStyle w:val="Ttulo2Car"/>
                  <w:rFonts w:ascii="Calibri" w:hAnsi="Calibri" w:cs="Calibri"/>
                  <w:color w:val="000000"/>
                  <w:sz w:val="22"/>
                  <w:szCs w:val="22"/>
                </w:rPr>
                <w:t>Se trata de un llamado que responde a una necesidad temporal ya que una vez ejecutada la obra el objetivo será cumplido</w:t>
              </w:r>
            </w:sdtContent>
          </w:sdt>
        </w:p>
      </w:sdtContent>
    </w:sdt>
    <w:p w14:paraId="4D2485D4" w14:textId="4C6B5593" w:rsidR="009D4DD2" w:rsidRPr="003F6F55" w:rsidRDefault="00766219" w:rsidP="005B5982">
      <w:pPr>
        <w:numPr>
          <w:ilvl w:val="0"/>
          <w:numId w:val="49"/>
        </w:numPr>
        <w:spacing w:before="100" w:beforeAutospacing="1" w:after="100" w:afterAutospacing="1"/>
        <w:jc w:val="both"/>
        <w:rPr>
          <w:rFonts w:eastAsia="Times New Roman"/>
          <w:color w:val="000000"/>
        </w:rPr>
      </w:pPr>
      <w:sdt>
        <w:sdtPr>
          <w:rPr>
            <w:rFonts w:eastAsia="Times New Roman"/>
            <w:color w:val="000000"/>
          </w:rPr>
          <w:id w:val="-685130692"/>
          <w:lock w:val="contentLocked"/>
          <w:placeholder>
            <w:docPart w:val="DefaultPlaceholder_-1854013440"/>
          </w:placeholder>
          <w:group/>
        </w:sdtPr>
        <w:sdtEndPr/>
        <w:sdtContent>
          <w:sdt>
            <w:sdtPr>
              <w:rPr>
                <w:rFonts w:eastAsia="Times New Roman"/>
                <w:color w:val="000000"/>
              </w:rPr>
              <w:id w:val="-1174419524"/>
              <w:placeholder>
                <w:docPart w:val="DefaultPlaceholder_-1854013440"/>
              </w:placeholder>
              <w:text/>
            </w:sdtPr>
            <w:sdtEndPr/>
            <w:sdtContent>
              <w:r w:rsidR="00C07D29" w:rsidRPr="003F6F55">
                <w:rPr>
                  <w:rFonts w:eastAsia="Times New Roman"/>
                  <w:color w:val="000000"/>
                </w:rPr>
                <w:t xml:space="preserve">Justificación de las especificaciones técnicas </w:t>
              </w:r>
              <w:proofErr w:type="spellStart"/>
              <w:r w:rsidR="00C07D29" w:rsidRPr="003F6F55">
                <w:rPr>
                  <w:rFonts w:eastAsia="Times New Roman"/>
                  <w:color w:val="000000"/>
                </w:rPr>
                <w:t>establecidas</w:t>
              </w:r>
              <w:r w:rsidR="00315672">
                <w:rPr>
                  <w:rFonts w:eastAsia="Times New Roman"/>
                  <w:color w:val="000000"/>
                </w:rPr>
                <w:t>:</w:t>
              </w:r>
            </w:sdtContent>
          </w:sdt>
        </w:sdtContent>
      </w:sdt>
      <w:sdt>
        <w:sdtPr>
          <w:rPr>
            <w:rStyle w:val="Ttulo2Car"/>
            <w:rFonts w:ascii="Calibri" w:hAnsi="Calibri" w:cs="Calibri"/>
            <w:color w:val="000000"/>
            <w:sz w:val="22"/>
            <w:szCs w:val="22"/>
          </w:rPr>
          <w:id w:val="626357597"/>
          <w:placeholder>
            <w:docPart w:val="A732C6851B06419DA2B64ED334990363"/>
          </w:placeholder>
          <w:text/>
        </w:sdtPr>
        <w:sdtEndPr>
          <w:rPr>
            <w:rStyle w:val="Ttulo2Car"/>
          </w:rPr>
        </w:sdtEndPr>
        <w:sdtContent>
          <w:r w:rsidR="006645B2" w:rsidRPr="006645B2">
            <w:rPr>
              <w:rStyle w:val="Ttulo2Car"/>
              <w:rFonts w:ascii="Calibri" w:hAnsi="Calibri" w:cs="Calibri"/>
              <w:color w:val="000000"/>
              <w:sz w:val="22"/>
              <w:szCs w:val="22"/>
            </w:rPr>
            <w:t>las</w:t>
          </w:r>
          <w:proofErr w:type="spellEnd"/>
          <w:r w:rsidR="006645B2" w:rsidRPr="006645B2">
            <w:rPr>
              <w:rStyle w:val="Ttulo2Car"/>
              <w:rFonts w:ascii="Calibri" w:hAnsi="Calibri" w:cs="Calibri"/>
              <w:color w:val="000000"/>
              <w:sz w:val="22"/>
              <w:szCs w:val="22"/>
            </w:rPr>
            <w:t xml:space="preserve"> especificaciones técnicas fueron elaboradas por el profesional arquitecto responsable de la Municipalidad de </w:t>
          </w:r>
          <w:r w:rsidR="006645B2">
            <w:rPr>
              <w:rStyle w:val="Ttulo2Car"/>
              <w:rFonts w:ascii="Calibri" w:hAnsi="Calibri" w:cs="Calibri"/>
              <w:color w:val="000000"/>
              <w:sz w:val="22"/>
              <w:szCs w:val="22"/>
            </w:rPr>
            <w:t>Itauguá</w:t>
          </w:r>
          <w:r w:rsidR="006645B2" w:rsidRPr="006645B2">
            <w:rPr>
              <w:rStyle w:val="Ttulo2Car"/>
              <w:rFonts w:ascii="Calibri" w:hAnsi="Calibri" w:cs="Calibri"/>
              <w:color w:val="000000"/>
              <w:sz w:val="22"/>
              <w:szCs w:val="22"/>
            </w:rPr>
            <w:t>, de acuerdo a los requerimientos observados en el sitio donde se llevará a cabo el proyecto de obra.</w:t>
          </w:r>
        </w:sdtContent>
      </w:sdt>
    </w:p>
    <w:p w14:paraId="0D2EE3F2" w14:textId="77777777" w:rsidR="009D4DD2" w:rsidRPr="003F6F55" w:rsidRDefault="00766219" w:rsidP="005B5982">
      <w:pPr>
        <w:jc w:val="both"/>
        <w:divId w:val="1824159507"/>
        <w:rPr>
          <w:rFonts w:eastAsia="Times New Roman"/>
          <w:color w:val="000000"/>
        </w:rPr>
      </w:pPr>
      <w:r>
        <w:rPr>
          <w:rFonts w:eastAsia="Times New Roman"/>
          <w:color w:val="000000"/>
        </w:rPr>
        <w:pict w14:anchorId="7A67E4FF">
          <v:rect id="_x0000_i1079" style="width:0;height:1.5pt" o:hralign="center" o:hrstd="t" o:hr="t" fillcolor="#a0a0a0" stroked="f"/>
        </w:pict>
      </w:r>
    </w:p>
    <w:sdt>
      <w:sdtPr>
        <w:rPr>
          <w:rFonts w:eastAsia="Times New Roman"/>
          <w:color w:val="000000"/>
        </w:rPr>
        <w:id w:val="-557017999"/>
        <w:lock w:val="contentLocked"/>
        <w:placeholder>
          <w:docPart w:val="DefaultPlaceholder_-1854013440"/>
        </w:placeholder>
        <w:group/>
      </w:sdtPr>
      <w:sdtEndPr/>
      <w:sdtContent>
        <w:p w14:paraId="5AEB6ACB"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Planos y diseños </w:t>
          </w:r>
        </w:p>
      </w:sdtContent>
    </w:sdt>
    <w:sdt>
      <w:sdtPr>
        <w:rPr>
          <w:color w:val="000000"/>
        </w:rPr>
        <w:id w:val="-1006129249"/>
        <w:lock w:val="contentLocked"/>
        <w:placeholder>
          <w:docPart w:val="DefaultPlaceholder_-1854013440"/>
        </w:placeholder>
        <w:group/>
      </w:sdtPr>
      <w:sdtEndPr/>
      <w:sdtContent>
        <w:p w14:paraId="146CCA36" w14:textId="77777777" w:rsidR="009D4DD2" w:rsidRPr="003F6F55" w:rsidRDefault="00C07D29" w:rsidP="005B5982">
          <w:pPr>
            <w:pStyle w:val="NormalWeb"/>
            <w:jc w:val="both"/>
            <w:rPr>
              <w:color w:val="000000"/>
            </w:rPr>
          </w:pPr>
          <w:r w:rsidRPr="003F6F55">
            <w:rPr>
              <w:color w:val="000000"/>
            </w:rPr>
            <w:t>Para la presente contratación se pone a disposición los siguientes planos o diseños:</w:t>
          </w:r>
        </w:p>
      </w:sdtContent>
    </w:sdt>
    <w:tbl>
      <w:tblPr>
        <w:tblpPr w:leftFromText="135" w:rightFromText="135" w:vertAnchor="text"/>
        <w:tblW w:w="9348" w:type="dxa"/>
        <w:tblCellMar>
          <w:top w:w="15" w:type="dxa"/>
          <w:left w:w="15" w:type="dxa"/>
          <w:bottom w:w="15" w:type="dxa"/>
          <w:right w:w="15" w:type="dxa"/>
        </w:tblCellMar>
        <w:tblLook w:val="04A0" w:firstRow="1" w:lastRow="0" w:firstColumn="1" w:lastColumn="0" w:noHBand="0" w:noVBand="1"/>
      </w:tblPr>
      <w:tblGrid>
        <w:gridCol w:w="3120"/>
        <w:gridCol w:w="3405"/>
        <w:gridCol w:w="2823"/>
      </w:tblGrid>
      <w:tr w:rsidR="009D4DD2" w:rsidRPr="003F6F55" w14:paraId="192179D3" w14:textId="77777777" w:rsidTr="00B47617">
        <w:trPr>
          <w:trHeight w:val="630"/>
        </w:trPr>
        <w:tc>
          <w:tcPr>
            <w:tcW w:w="9348" w:type="dxa"/>
            <w:gridSpan w:val="3"/>
            <w:tcBorders>
              <w:top w:val="single" w:sz="6" w:space="0" w:color="000000"/>
              <w:left w:val="single" w:sz="6" w:space="0" w:color="000000"/>
              <w:bottom w:val="single" w:sz="6" w:space="0" w:color="000000"/>
              <w:right w:val="single" w:sz="6" w:space="0" w:color="000000"/>
            </w:tcBorders>
            <w:hideMark/>
          </w:tcPr>
          <w:sdt>
            <w:sdtPr>
              <w:rPr>
                <w:rStyle w:val="Textoennegrita"/>
                <w:color w:val="000000"/>
              </w:rPr>
              <w:id w:val="-867062265"/>
              <w:lock w:val="contentLocked"/>
              <w:placeholder>
                <w:docPart w:val="DefaultPlaceholder_-1854013440"/>
              </w:placeholder>
              <w:group/>
            </w:sdtPr>
            <w:sdtEndPr>
              <w:rPr>
                <w:rStyle w:val="Textoennegrita"/>
              </w:rPr>
            </w:sdtEndPr>
            <w:sdtContent>
              <w:p w14:paraId="2C9632A4" w14:textId="77777777" w:rsidR="009D4DD2" w:rsidRPr="003F6F55" w:rsidRDefault="00C07D29" w:rsidP="005B5982">
                <w:pPr>
                  <w:pStyle w:val="NormalWeb"/>
                  <w:jc w:val="both"/>
                  <w:rPr>
                    <w:color w:val="000000"/>
                  </w:rPr>
                </w:pPr>
                <w:r w:rsidRPr="003F6F55">
                  <w:rPr>
                    <w:rStyle w:val="Textoennegrita"/>
                    <w:color w:val="000000"/>
                  </w:rPr>
                  <w:t>Lista de Planos o Diseños</w:t>
                </w:r>
              </w:p>
            </w:sdtContent>
          </w:sdt>
        </w:tc>
      </w:tr>
      <w:tr w:rsidR="009D4DD2" w:rsidRPr="003F6F55" w14:paraId="1960AB4D" w14:textId="77777777" w:rsidTr="00B47617">
        <w:trPr>
          <w:trHeight w:val="615"/>
        </w:trPr>
        <w:tc>
          <w:tcPr>
            <w:tcW w:w="3120" w:type="dxa"/>
            <w:tcBorders>
              <w:top w:val="nil"/>
              <w:left w:val="single" w:sz="6" w:space="0" w:color="000000"/>
              <w:bottom w:val="single" w:sz="6" w:space="0" w:color="000000"/>
              <w:right w:val="single" w:sz="6" w:space="0" w:color="000000"/>
            </w:tcBorders>
            <w:vAlign w:val="center"/>
            <w:hideMark/>
          </w:tcPr>
          <w:sdt>
            <w:sdtPr>
              <w:rPr>
                <w:rStyle w:val="Textoennegrita"/>
                <w:color w:val="000000"/>
              </w:rPr>
              <w:id w:val="-1439057310"/>
              <w:lock w:val="contentLocked"/>
              <w:placeholder>
                <w:docPart w:val="DefaultPlaceholder_-1854013440"/>
              </w:placeholder>
              <w:group/>
            </w:sdtPr>
            <w:sdtEndPr>
              <w:rPr>
                <w:rStyle w:val="Textoennegrita"/>
              </w:rPr>
            </w:sdtEndPr>
            <w:sdtContent>
              <w:p w14:paraId="344B48A1" w14:textId="77777777" w:rsidR="009D4DD2" w:rsidRPr="003F6F55" w:rsidRDefault="00C07D29" w:rsidP="005B5982">
                <w:pPr>
                  <w:pStyle w:val="NormalWeb"/>
                  <w:jc w:val="both"/>
                  <w:rPr>
                    <w:color w:val="000000"/>
                  </w:rPr>
                </w:pPr>
                <w:r w:rsidRPr="003F6F55">
                  <w:rPr>
                    <w:rStyle w:val="Textoennegrita"/>
                    <w:color w:val="000000"/>
                  </w:rPr>
                  <w:t>Plano o Diseño N°</w:t>
                </w:r>
              </w:p>
            </w:sdtContent>
          </w:sdt>
        </w:tc>
        <w:tc>
          <w:tcPr>
            <w:tcW w:w="3405" w:type="dxa"/>
            <w:tcBorders>
              <w:top w:val="nil"/>
              <w:left w:val="nil"/>
              <w:bottom w:val="single" w:sz="6" w:space="0" w:color="000000"/>
              <w:right w:val="single" w:sz="6" w:space="0" w:color="000000"/>
            </w:tcBorders>
            <w:vAlign w:val="center"/>
            <w:hideMark/>
          </w:tcPr>
          <w:sdt>
            <w:sdtPr>
              <w:rPr>
                <w:rStyle w:val="Textoennegrita"/>
                <w:color w:val="000000"/>
              </w:rPr>
              <w:id w:val="-1712107466"/>
              <w:lock w:val="contentLocked"/>
              <w:placeholder>
                <w:docPart w:val="DefaultPlaceholder_-1854013440"/>
              </w:placeholder>
              <w:group/>
            </w:sdtPr>
            <w:sdtEndPr>
              <w:rPr>
                <w:rStyle w:val="Textoennegrita"/>
              </w:rPr>
            </w:sdtEndPr>
            <w:sdtContent>
              <w:p w14:paraId="472E0C13" w14:textId="77777777" w:rsidR="009D4DD2" w:rsidRPr="003F6F55" w:rsidRDefault="00C07D29" w:rsidP="005B5982">
                <w:pPr>
                  <w:pStyle w:val="NormalWeb"/>
                  <w:jc w:val="both"/>
                  <w:rPr>
                    <w:color w:val="000000"/>
                  </w:rPr>
                </w:pPr>
                <w:r w:rsidRPr="003F6F55">
                  <w:rPr>
                    <w:rStyle w:val="Textoennegrita"/>
                    <w:color w:val="000000"/>
                  </w:rPr>
                  <w:t>Nombre del Plano o Diseño</w:t>
                </w:r>
              </w:p>
            </w:sdtContent>
          </w:sdt>
        </w:tc>
        <w:tc>
          <w:tcPr>
            <w:tcW w:w="2823" w:type="dxa"/>
            <w:tcBorders>
              <w:top w:val="nil"/>
              <w:left w:val="nil"/>
              <w:bottom w:val="single" w:sz="6" w:space="0" w:color="000000"/>
              <w:right w:val="single" w:sz="6" w:space="0" w:color="000000"/>
            </w:tcBorders>
            <w:vAlign w:val="center"/>
            <w:hideMark/>
          </w:tcPr>
          <w:sdt>
            <w:sdtPr>
              <w:rPr>
                <w:rStyle w:val="Textoennegrita"/>
                <w:color w:val="000000"/>
              </w:rPr>
              <w:id w:val="-1939122944"/>
              <w:lock w:val="contentLocked"/>
              <w:placeholder>
                <w:docPart w:val="DefaultPlaceholder_-1854013440"/>
              </w:placeholder>
              <w:group/>
            </w:sdtPr>
            <w:sdtEndPr>
              <w:rPr>
                <w:rStyle w:val="Textoennegrita"/>
              </w:rPr>
            </w:sdtEndPr>
            <w:sdtContent>
              <w:p w14:paraId="4C920899" w14:textId="77777777" w:rsidR="009D4DD2" w:rsidRPr="003F6F55" w:rsidRDefault="00C07D29" w:rsidP="005B5982">
                <w:pPr>
                  <w:pStyle w:val="NormalWeb"/>
                  <w:jc w:val="both"/>
                  <w:rPr>
                    <w:color w:val="000000"/>
                  </w:rPr>
                </w:pPr>
                <w:r w:rsidRPr="003F6F55">
                  <w:rPr>
                    <w:rStyle w:val="Textoennegrita"/>
                    <w:color w:val="000000"/>
                  </w:rPr>
                  <w:t>Propósito</w:t>
                </w:r>
              </w:p>
            </w:sdtContent>
          </w:sdt>
        </w:tc>
      </w:tr>
      <w:tr w:rsidR="009D4DD2" w:rsidRPr="003F6F55" w14:paraId="15C9B4A7" w14:textId="77777777" w:rsidTr="00B47617">
        <w:trPr>
          <w:trHeight w:val="630"/>
        </w:trPr>
        <w:tc>
          <w:tcPr>
            <w:tcW w:w="3120" w:type="dxa"/>
            <w:tcBorders>
              <w:top w:val="nil"/>
              <w:left w:val="single" w:sz="6" w:space="0" w:color="000000"/>
              <w:bottom w:val="single" w:sz="6" w:space="0" w:color="000000"/>
              <w:right w:val="single" w:sz="6" w:space="0" w:color="000000"/>
            </w:tcBorders>
            <w:hideMark/>
          </w:tcPr>
          <w:p w14:paraId="2C987B05" w14:textId="469C85F3" w:rsidR="009D4DD2" w:rsidRPr="003F6F55" w:rsidRDefault="00C07D29" w:rsidP="005B5982">
            <w:pPr>
              <w:pStyle w:val="NormalWeb"/>
              <w:jc w:val="both"/>
              <w:rPr>
                <w:color w:val="000000"/>
              </w:rPr>
            </w:pPr>
            <w:r w:rsidRPr="003F6F55">
              <w:rPr>
                <w:color w:val="000000"/>
              </w:rPr>
              <w:t> </w:t>
            </w:r>
            <w:sdt>
              <w:sdtPr>
                <w:rPr>
                  <w:color w:val="000000"/>
                </w:rPr>
                <w:id w:val="928783274"/>
                <w:placeholder>
                  <w:docPart w:val="4610720796C94184BD64FB013017035D"/>
                </w:placeholder>
                <w:text/>
              </w:sdtPr>
              <w:sdtEndPr/>
              <w:sdtContent>
                <w:r w:rsidR="00C740DC">
                  <w:rPr>
                    <w:color w:val="000000"/>
                  </w:rPr>
                  <w:t>Se remite como archivo adjunto</w:t>
                </w:r>
              </w:sdtContent>
            </w:sdt>
          </w:p>
        </w:tc>
        <w:tc>
          <w:tcPr>
            <w:tcW w:w="3405" w:type="dxa"/>
            <w:tcBorders>
              <w:top w:val="nil"/>
              <w:left w:val="nil"/>
              <w:bottom w:val="single" w:sz="6" w:space="0" w:color="000000"/>
              <w:right w:val="single" w:sz="6" w:space="0" w:color="000000"/>
            </w:tcBorders>
            <w:hideMark/>
          </w:tcPr>
          <w:p w14:paraId="70B444AE" w14:textId="4F0C3815" w:rsidR="009D4DD2" w:rsidRPr="003F6F55" w:rsidRDefault="00C07D29" w:rsidP="005B5982">
            <w:pPr>
              <w:pStyle w:val="NormalWeb"/>
              <w:jc w:val="both"/>
              <w:rPr>
                <w:color w:val="000000"/>
              </w:rPr>
            </w:pPr>
            <w:r w:rsidRPr="003F6F55">
              <w:rPr>
                <w:color w:val="000000"/>
              </w:rPr>
              <w:t> </w:t>
            </w:r>
            <w:sdt>
              <w:sdtPr>
                <w:rPr>
                  <w:color w:val="000000"/>
                </w:rPr>
                <w:id w:val="-1867130673"/>
                <w:placeholder>
                  <w:docPart w:val="AFFA9BC4C601403FA128EAEAC7EB380E"/>
                </w:placeholder>
                <w:text/>
              </w:sdtPr>
              <w:sdtEndPr/>
              <w:sdtContent>
                <w:r w:rsidR="00C740DC">
                  <w:rPr>
                    <w:color w:val="000000"/>
                  </w:rPr>
                  <w:t>Se remite como documento adjunto</w:t>
                </w:r>
              </w:sdtContent>
            </w:sdt>
          </w:p>
        </w:tc>
        <w:tc>
          <w:tcPr>
            <w:tcW w:w="2823" w:type="dxa"/>
            <w:tcBorders>
              <w:top w:val="nil"/>
              <w:left w:val="nil"/>
              <w:bottom w:val="single" w:sz="6" w:space="0" w:color="000000"/>
              <w:right w:val="single" w:sz="6" w:space="0" w:color="000000"/>
            </w:tcBorders>
            <w:hideMark/>
          </w:tcPr>
          <w:p w14:paraId="4EBBCD8F" w14:textId="06B133C9" w:rsidR="009D4DD2" w:rsidRPr="003F6F55" w:rsidRDefault="00C07D29" w:rsidP="005B5982">
            <w:pPr>
              <w:pStyle w:val="NormalWeb"/>
              <w:jc w:val="both"/>
              <w:rPr>
                <w:color w:val="000000"/>
              </w:rPr>
            </w:pPr>
            <w:r w:rsidRPr="003F6F55">
              <w:rPr>
                <w:color w:val="000000"/>
              </w:rPr>
              <w:t> </w:t>
            </w:r>
            <w:sdt>
              <w:sdtPr>
                <w:rPr>
                  <w:color w:val="000000"/>
                </w:rPr>
                <w:id w:val="-411230352"/>
                <w:placeholder>
                  <w:docPart w:val="FCC3E6374FA14517812D4189825257F1"/>
                </w:placeholder>
                <w:text/>
              </w:sdtPr>
              <w:sdtEndPr/>
              <w:sdtContent>
                <w:r w:rsidR="00C740DC">
                  <w:rPr>
                    <w:color w:val="000000"/>
                  </w:rPr>
                  <w:t>Se remite como documento adjunto</w:t>
                </w:r>
              </w:sdtContent>
            </w:sdt>
          </w:p>
        </w:tc>
      </w:tr>
    </w:tbl>
    <w:sdt>
      <w:sdtPr>
        <w:rPr>
          <w:color w:val="000000"/>
        </w:rPr>
        <w:id w:val="1365244472"/>
        <w:lock w:val="contentLocked"/>
        <w:placeholder>
          <w:docPart w:val="DefaultPlaceholder_-1854013440"/>
        </w:placeholder>
        <w:group/>
      </w:sdtPr>
      <w:sdtEndPr/>
      <w:sdtContent>
        <w:p w14:paraId="2393DB10" w14:textId="77777777" w:rsidR="009D4DD2" w:rsidRPr="003F6F55" w:rsidRDefault="00C07D29" w:rsidP="005B5982">
          <w:pPr>
            <w:pStyle w:val="NormalWeb"/>
            <w:jc w:val="both"/>
            <w:rPr>
              <w:color w:val="000000"/>
            </w:rPr>
          </w:pPr>
          <w:r w:rsidRPr="003F6F55">
            <w:rPr>
              <w:color w:val="000000"/>
            </w:rPr>
            <w:t>Los planos de la obra con la respectiva aprobación municipal se encuentran publicados en el SICP junto con el expediente del llamado.</w:t>
          </w:r>
        </w:p>
        <w:p w14:paraId="7A47B326" w14:textId="77777777" w:rsidR="009D4DD2" w:rsidRPr="003F6F55" w:rsidRDefault="00C07D29" w:rsidP="005B5982">
          <w:pPr>
            <w:pStyle w:val="NormalWeb"/>
            <w:jc w:val="both"/>
            <w:rPr>
              <w:color w:val="000000"/>
            </w:rPr>
          </w:pPr>
          <w:r w:rsidRPr="003F6F55">
            <w:rPr>
              <w:color w:val="000000"/>
            </w:rPr>
            <w:t>Se entregará al contratista en forma gratuita, un (1) ejemplar de los planos que a su vez será publicado en el SICP con la convocatoria de la contratación. El contratista se encargará de obtener, por su cuenta, todos los demás ejemplares que pudiese necesitar. El contratista no podrá utilizar para otros fines distintos a los del contrato, ni comunicar a terceros los planos, especificaciones y demás documentos presentados por la contratante, excepto si ello se considera estrictamente necesario para la ejecución del contrato.</w:t>
          </w:r>
        </w:p>
        <w:p w14:paraId="2BB0BDCE" w14:textId="77777777" w:rsidR="009D4DD2" w:rsidRPr="003F6F55" w:rsidRDefault="00C07D29" w:rsidP="005B5982">
          <w:pPr>
            <w:pStyle w:val="NormalWeb"/>
            <w:jc w:val="both"/>
            <w:rPr>
              <w:color w:val="000000"/>
            </w:rPr>
          </w:pPr>
          <w:r w:rsidRPr="003F6F55">
            <w:rPr>
              <w:color w:val="000000"/>
            </w:rPr>
            <w:t>La contratante es responsable por la obtención y entrega de los planos al contratista antes de la expedición de la orden de inicio de los trabajos, conforme a las disposiciones municipales vigentes y toda otra aprobación necesaria para el inicio de la ejecución de las obras.</w:t>
          </w:r>
        </w:p>
        <w:p w14:paraId="366E4B33" w14:textId="77777777" w:rsidR="009D4DD2" w:rsidRPr="003F6F55" w:rsidRDefault="00C07D29" w:rsidP="005B5982">
          <w:pPr>
            <w:pStyle w:val="NormalWeb"/>
            <w:jc w:val="both"/>
            <w:rPr>
              <w:color w:val="000000"/>
            </w:rPr>
          </w:pPr>
          <w:r w:rsidRPr="003F6F55">
            <w:rPr>
              <w:color w:val="000000"/>
            </w:rPr>
            <w:t>El atraso de parte de la contratante en la entrega de los planos prorrogará en igual forma el inicio de la ejecución de las obras.</w:t>
          </w:r>
        </w:p>
        <w:p w14:paraId="4047A251" w14:textId="77777777" w:rsidR="009D4DD2" w:rsidRPr="003F6F55" w:rsidRDefault="00C07D29" w:rsidP="005B5982">
          <w:pPr>
            <w:pStyle w:val="NormalWeb"/>
            <w:jc w:val="both"/>
            <w:rPr>
              <w:color w:val="000000"/>
            </w:rPr>
          </w:pPr>
          <w:r w:rsidRPr="003F6F55">
            <w:rPr>
              <w:color w:val="000000"/>
            </w:rPr>
            <w:t>El contratista deberá tener en la zona de obras un (1) ejemplar de los planos, variaciones o cualquier otra comunicación que se realice en virtud del contrato, realizados por él de acuerdo con las condiciones previstas en los párrafos precedentes o recibidos de la contratante para que pueda ser verificado y utilizado por el fiscal de obra. Cuando la obra requiera medidas de mitigación de riesgo como resultado de la evaluación de impacto ambiental, el documento que las contenga deberá estar disponible en el sitio de obras.</w:t>
          </w:r>
        </w:p>
        <w:p w14:paraId="172ADF82" w14:textId="77777777" w:rsidR="009D4DD2" w:rsidRPr="003F6F55" w:rsidRDefault="00C07D29" w:rsidP="005B5982">
          <w:pPr>
            <w:pStyle w:val="NormalWeb"/>
            <w:jc w:val="both"/>
            <w:rPr>
              <w:color w:val="000000"/>
            </w:rPr>
          </w:pPr>
          <w:r w:rsidRPr="003F6F55">
            <w:rPr>
              <w:color w:val="000000"/>
            </w:rPr>
            <w:t>La contratante tendrá derecho de acceder a cualquier documentación relacionada con la obra que se encuentre en la zona de obras.</w:t>
          </w:r>
        </w:p>
        <w:p w14:paraId="62CD4F26" w14:textId="77777777" w:rsidR="009D4DD2" w:rsidRPr="003F6F55" w:rsidRDefault="00C07D29" w:rsidP="005B5982">
          <w:pPr>
            <w:pStyle w:val="NormalWeb"/>
            <w:jc w:val="both"/>
            <w:rPr>
              <w:color w:val="000000"/>
            </w:rPr>
          </w:pPr>
          <w:r w:rsidRPr="003F6F55">
            <w:rPr>
              <w:color w:val="000000"/>
            </w:rPr>
            <w:t>El contratista deberá notificar al fiscal de obra por escrito, con copia a la contratante, cuando la planeación o ejecución de las obras pudiera retrasarse o interrumpirse, como consecuencia de que el fiscal de obra o la contratante no presentaran en un plazo razonable los planos que están obligados a enviar al contratista conforme al contrato. La notificación del contratista debe precisar las características y fechas de entrega de dichos planos.</w:t>
          </w:r>
        </w:p>
      </w:sdtContent>
    </w:sdt>
    <w:sdt>
      <w:sdtPr>
        <w:rPr>
          <w:color w:val="000000"/>
        </w:rPr>
        <w:id w:val="-1210724483"/>
        <w:lock w:val="contentLocked"/>
        <w:placeholder>
          <w:docPart w:val="DefaultPlaceholder_-1854013440"/>
        </w:placeholder>
        <w:group/>
      </w:sdtPr>
      <w:sdtEndPr/>
      <w:sdtContent>
        <w:p w14:paraId="7962453C" w14:textId="77777777" w:rsidR="009D4DD2" w:rsidRPr="003F6F55" w:rsidRDefault="00C07D29" w:rsidP="005B5982">
          <w:pPr>
            <w:pStyle w:val="NormalWeb"/>
            <w:jc w:val="both"/>
            <w:rPr>
              <w:color w:val="000000"/>
            </w:rPr>
          </w:pPr>
          <w:r w:rsidRPr="003F6F55">
            <w:rPr>
              <w:color w:val="000000"/>
            </w:rPr>
            <w:t>Si los retrasos de la contratante o del fiscal de obra en la entrega de los planos o presentación de las instrucciones resultaran en perjuicio del contratista, este último tendrá derecho a indemnización por este perjuicio.</w:t>
          </w:r>
        </w:p>
      </w:sdtContent>
    </w:sdt>
    <w:p w14:paraId="4A07063B" w14:textId="77777777" w:rsidR="009D4DD2" w:rsidRPr="003F6F55" w:rsidRDefault="00766219" w:rsidP="005B5982">
      <w:pPr>
        <w:jc w:val="both"/>
        <w:divId w:val="1824159507"/>
        <w:rPr>
          <w:rFonts w:eastAsia="Times New Roman"/>
          <w:color w:val="000000"/>
        </w:rPr>
      </w:pPr>
      <w:r>
        <w:rPr>
          <w:rFonts w:eastAsia="Times New Roman"/>
          <w:color w:val="000000"/>
        </w:rPr>
        <w:pict w14:anchorId="7EC90837">
          <v:rect id="_x0000_i1080" style="width:0;height:1.5pt" o:hralign="center" o:hrstd="t" o:hr="t" fillcolor="#a0a0a0" stroked="f"/>
        </w:pict>
      </w:r>
    </w:p>
    <w:sdt>
      <w:sdtPr>
        <w:rPr>
          <w:rFonts w:eastAsia="Times New Roman"/>
          <w:color w:val="000000"/>
        </w:rPr>
        <w:id w:val="1544254816"/>
        <w:lock w:val="contentLocked"/>
        <w:placeholder>
          <w:docPart w:val="DefaultPlaceholder_-1854013440"/>
        </w:placeholder>
        <w:group/>
      </w:sdtPr>
      <w:sdtEndPr/>
      <w:sdtContent>
        <w:p w14:paraId="0A86F3F5"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Periodo de construcción, lugar y otros datos </w:t>
          </w:r>
        </w:p>
      </w:sdtContent>
    </w:sdt>
    <w:p w14:paraId="03B4B2A9" w14:textId="74A1B8A2" w:rsidR="009D4DD2" w:rsidRPr="003F6F55" w:rsidRDefault="00766219" w:rsidP="005B5982">
      <w:pPr>
        <w:pStyle w:val="NormalWeb"/>
        <w:jc w:val="both"/>
        <w:rPr>
          <w:color w:val="000000"/>
        </w:rPr>
      </w:pPr>
      <w:sdt>
        <w:sdtPr>
          <w:rPr>
            <w:color w:val="000000"/>
          </w:rPr>
          <w:id w:val="1201131141"/>
          <w:lock w:val="contentLocked"/>
          <w:placeholder>
            <w:docPart w:val="DefaultPlaceholder_-1854013440"/>
          </w:placeholder>
          <w:group/>
        </w:sdtPr>
        <w:sdtEndPr/>
        <w:sdtContent>
          <w:r w:rsidR="00C07D29" w:rsidRPr="003F6F55">
            <w:rPr>
              <w:color w:val="000000"/>
            </w:rPr>
            <w:t>La obra a ser realizada será conforme a lo siguiente</w:t>
          </w:r>
        </w:sdtContent>
      </w:sdt>
      <w:r w:rsidR="00C07D29" w:rsidRPr="003F6F55">
        <w:rPr>
          <w:color w:val="000000"/>
        </w:rPr>
        <w:t>: </w:t>
      </w:r>
      <w:sdt>
        <w:sdtPr>
          <w:rPr>
            <w:color w:val="000000"/>
          </w:rPr>
          <w:id w:val="-489399612"/>
          <w:placeholder>
            <w:docPart w:val="A554DFE9BB5E4D998F9183F1B79DB65D"/>
          </w:placeholder>
          <w:text/>
        </w:sdtPr>
        <w:sdtEndPr/>
        <w:sdtContent>
          <w:r w:rsidR="00411919">
            <w:rPr>
              <w:color w:val="000000"/>
            </w:rPr>
            <w:t>SE REMITE ARCHIVO ADJUNTO</w:t>
          </w:r>
        </w:sdtContent>
      </w:sdt>
    </w:p>
    <w:sdt>
      <w:sdtPr>
        <w:rPr>
          <w:color w:val="000000"/>
        </w:rPr>
        <w:id w:val="565001939"/>
        <w:lock w:val="contentLocked"/>
        <w:placeholder>
          <w:docPart w:val="DefaultPlaceholder_-1854013440"/>
        </w:placeholder>
        <w:group/>
      </w:sdtPr>
      <w:sdtEndPr/>
      <w:sdtContent>
        <w:p w14:paraId="4636C001" w14:textId="77777777" w:rsidR="009D4DD2" w:rsidRPr="003F6F55" w:rsidRDefault="00C07D29" w:rsidP="005B5982">
          <w:pPr>
            <w:pStyle w:val="NormalWeb"/>
            <w:jc w:val="both"/>
            <w:rPr>
              <w:color w:val="000000"/>
            </w:rPr>
          </w:pPr>
          <w:r w:rsidRPr="003F6F55">
            <w:rPr>
              <w:color w:val="000000"/>
            </w:rPr>
            <w:t>Las obras contratadas que requieran de la obtención de requisitos de carácter ambiental, no podrán iniciarse antes de la obtención y presentación a la contratante de dichos requisitos.</w:t>
          </w:r>
        </w:p>
      </w:sdtContent>
    </w:sdt>
    <w:p w14:paraId="3D70D28F" w14:textId="77777777" w:rsidR="009D4DD2" w:rsidRPr="003F6F55" w:rsidRDefault="00766219" w:rsidP="005B5982">
      <w:pPr>
        <w:jc w:val="both"/>
        <w:divId w:val="1824159507"/>
        <w:rPr>
          <w:rFonts w:eastAsia="Times New Roman"/>
          <w:color w:val="000000"/>
        </w:rPr>
      </w:pPr>
      <w:r>
        <w:rPr>
          <w:rFonts w:eastAsia="Times New Roman"/>
          <w:color w:val="000000"/>
        </w:rPr>
        <w:pict w14:anchorId="014D104F">
          <v:rect id="_x0000_i1081" style="width:0;height:1.5pt" o:hralign="center" o:hrstd="t" o:hr="t" fillcolor="#a0a0a0" stroked="f"/>
        </w:pict>
      </w:r>
    </w:p>
    <w:sdt>
      <w:sdtPr>
        <w:rPr>
          <w:rFonts w:eastAsia="Times New Roman"/>
          <w:color w:val="000000"/>
        </w:rPr>
        <w:id w:val="1737357150"/>
        <w:lock w:val="contentLocked"/>
        <w:placeholder>
          <w:docPart w:val="DefaultPlaceholder_-1854013440"/>
        </w:placeholder>
        <w:group/>
      </w:sdtPr>
      <w:sdtEndPr/>
      <w:sdtContent>
        <w:p w14:paraId="2C4A9CE1"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Carteles en obras </w:t>
          </w:r>
        </w:p>
      </w:sdtContent>
    </w:sdt>
    <w:p w14:paraId="457130EA" w14:textId="77777777" w:rsidR="009D4DD2" w:rsidRPr="003F6F55" w:rsidRDefault="00766219" w:rsidP="005B5982">
      <w:pPr>
        <w:pStyle w:val="NormalWeb"/>
        <w:jc w:val="both"/>
        <w:rPr>
          <w:color w:val="000000"/>
        </w:rPr>
      </w:pPr>
      <w:sdt>
        <w:sdtPr>
          <w:rPr>
            <w:color w:val="000000"/>
          </w:rPr>
          <w:id w:val="-651820355"/>
          <w:lock w:val="contentLocked"/>
          <w:placeholder>
            <w:docPart w:val="DefaultPlaceholder_-1854013440"/>
          </w:placeholder>
          <w:group/>
        </w:sdtPr>
        <w:sdtEndPr/>
        <w:sdtContent>
          <w:r w:rsidR="00C07D29" w:rsidRPr="003F6F55">
            <w:rPr>
              <w:color w:val="000000"/>
            </w:rPr>
            <w:t>Las empresas contratistas encargadas de la construcción de obras de infraestructura y/o viales tendrán la obligación de exhibir gráficamente letreros o vallas en lugares visibles que identifiquen a la obra y deberá contener mínimamente cuanto sigue</w:t>
          </w:r>
        </w:sdtContent>
      </w:sdt>
      <w:r w:rsidR="00C07D29" w:rsidRPr="003F6F55">
        <w:rPr>
          <w:color w:val="000000"/>
        </w:rPr>
        <w:t>:</w:t>
      </w:r>
    </w:p>
    <w:sdt>
      <w:sdtPr>
        <w:rPr>
          <w:rFonts w:eastAsia="Times New Roman"/>
          <w:color w:val="000000"/>
        </w:rPr>
        <w:id w:val="-1239472896"/>
        <w:lock w:val="contentLocked"/>
        <w:placeholder>
          <w:docPart w:val="DefaultPlaceholder_-1854013440"/>
        </w:placeholder>
        <w:group/>
      </w:sdtPr>
      <w:sdtEndPr/>
      <w:sdtContent>
        <w:p w14:paraId="226E5E4C"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ID y descripción del llamado,</w:t>
          </w:r>
        </w:p>
        <w:p w14:paraId="7F24428D"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Nombre de la contratante,</w:t>
          </w:r>
        </w:p>
        <w:p w14:paraId="2D1A1D3A"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Datos completos del responsable de la obra,</w:t>
          </w:r>
        </w:p>
        <w:p w14:paraId="5DDFF33D"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Número de contrato y fecha de suscripción,</w:t>
          </w:r>
        </w:p>
        <w:p w14:paraId="73835BB3"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Monto del contrato,</w:t>
          </w:r>
        </w:p>
        <w:p w14:paraId="1161DB7D"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Superficie del terreno,</w:t>
          </w:r>
        </w:p>
        <w:p w14:paraId="722E0ED1"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Superficies máximas y mínimas edificables,</w:t>
          </w:r>
        </w:p>
        <w:p w14:paraId="6BFB61E8"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Tiempo de inicio, duración, finalización y plazo de garantía de la obra,</w:t>
          </w:r>
        </w:p>
        <w:p w14:paraId="25E7F665"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Nombre de fiscalización (en caso de que la fiscalización resultare de un proceso de contratación, el ID del llamado de la consultoría),</w:t>
          </w:r>
        </w:p>
        <w:p w14:paraId="4EE456EF"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El "código de respuesta rápida" o código QR, y</w:t>
          </w:r>
        </w:p>
      </w:sdtContent>
    </w:sdt>
    <w:sdt>
      <w:sdtPr>
        <w:rPr>
          <w:rFonts w:eastAsia="Times New Roman"/>
          <w:color w:val="000000"/>
        </w:rPr>
        <w:id w:val="-1052998669"/>
        <w:lock w:val="contentLocked"/>
        <w:placeholder>
          <w:docPart w:val="DefaultPlaceholder_-1854013440"/>
        </w:placeholder>
        <w:group/>
      </w:sdtPr>
      <w:sdtEndPr/>
      <w:sdtContent>
        <w:p w14:paraId="28E7EB4A" w14:textId="77777777" w:rsidR="009D4DD2" w:rsidRPr="003F6F55" w:rsidRDefault="00C07D29" w:rsidP="005B5982">
          <w:pPr>
            <w:numPr>
              <w:ilvl w:val="0"/>
              <w:numId w:val="50"/>
            </w:numPr>
            <w:spacing w:before="100" w:beforeAutospacing="1" w:after="100" w:afterAutospacing="1"/>
            <w:jc w:val="both"/>
            <w:rPr>
              <w:rFonts w:eastAsia="Times New Roman"/>
              <w:color w:val="000000"/>
            </w:rPr>
          </w:pPr>
          <w:r w:rsidRPr="003F6F55">
            <w:rPr>
              <w:rFonts w:eastAsia="Times New Roman"/>
              <w:color w:val="000000"/>
            </w:rPr>
            <w:t>Para obras viales se deberán colocar carteles de obra en ambos extremos del tramo a efectuar.</w:t>
          </w:r>
        </w:p>
      </w:sdtContent>
    </w:sdt>
    <w:sdt>
      <w:sdtPr>
        <w:rPr>
          <w:color w:val="000000"/>
        </w:rPr>
        <w:id w:val="1746597569"/>
        <w:lock w:val="contentLocked"/>
        <w:placeholder>
          <w:docPart w:val="DefaultPlaceholder_-1854013440"/>
        </w:placeholder>
        <w:group/>
      </w:sdtPr>
      <w:sdtEndPr/>
      <w:sdtContent>
        <w:p w14:paraId="643A2EE7" w14:textId="77777777" w:rsidR="009D4DD2" w:rsidRPr="003F6F55" w:rsidRDefault="00C07D29" w:rsidP="005B5982">
          <w:pPr>
            <w:pStyle w:val="NormalWeb"/>
            <w:jc w:val="both"/>
            <w:rPr>
              <w:color w:val="000000"/>
            </w:rPr>
          </w:pPr>
          <w:r w:rsidRPr="003F6F55">
            <w:rPr>
              <w:color w:val="000000"/>
            </w:rPr>
            <w:t>El código QR mencionado en la presente cláusula, es generado a través del SICP con la emisión del código de contratación, permitiendo que a través de aplicaciones móviles pueda ser corroborada la información disponible del contrato y la situación contractual del mismo.</w:t>
          </w:r>
        </w:p>
      </w:sdtContent>
    </w:sdt>
    <w:p w14:paraId="27263687" w14:textId="77777777" w:rsidR="009D4DD2" w:rsidRPr="003F6F55" w:rsidRDefault="00766219" w:rsidP="005B5982">
      <w:pPr>
        <w:jc w:val="both"/>
        <w:divId w:val="1824159507"/>
        <w:rPr>
          <w:rFonts w:eastAsia="Times New Roman"/>
          <w:color w:val="000000"/>
        </w:rPr>
      </w:pPr>
      <w:r>
        <w:rPr>
          <w:rFonts w:eastAsia="Times New Roman"/>
          <w:color w:val="000000"/>
        </w:rPr>
        <w:pict w14:anchorId="04775097">
          <v:rect id="_x0000_i1082" style="width:0;height:1.5pt" o:hralign="center" o:hrstd="t" o:hr="t" fillcolor="#a0a0a0" stroked="f"/>
        </w:pict>
      </w:r>
    </w:p>
    <w:sdt>
      <w:sdtPr>
        <w:rPr>
          <w:rFonts w:eastAsia="Times New Roman"/>
          <w:color w:val="000000"/>
        </w:rPr>
        <w:id w:val="-1003583901"/>
        <w:lock w:val="contentLocked"/>
        <w:placeholder>
          <w:docPart w:val="DefaultPlaceholder_-1854013440"/>
        </w:placeholder>
        <w:group/>
      </w:sdtPr>
      <w:sdtEndPr/>
      <w:sdtContent>
        <w:p w14:paraId="00068E06"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Requerimientos adicionales </w:t>
          </w:r>
        </w:p>
      </w:sdtContent>
    </w:sdt>
    <w:p w14:paraId="3E72581D" w14:textId="3E654510" w:rsidR="009D4DD2" w:rsidRPr="00523FCC" w:rsidRDefault="00766219" w:rsidP="00523FCC">
      <w:pPr>
        <w:pStyle w:val="NormalWeb"/>
        <w:jc w:val="both"/>
        <w:rPr>
          <w:color w:val="000000"/>
        </w:rPr>
      </w:pPr>
      <w:sdt>
        <w:sdtPr>
          <w:rPr>
            <w:color w:val="000000"/>
          </w:rPr>
          <w:id w:val="-282653814"/>
          <w:lock w:val="contentLocked"/>
          <w:placeholder>
            <w:docPart w:val="DefaultPlaceholder_-1854013440"/>
          </w:placeholder>
          <w:group/>
        </w:sdtPr>
        <w:sdtEndPr/>
        <w:sdtContent>
          <w:r w:rsidR="00C07D29" w:rsidRPr="003F6F55">
            <w:rPr>
              <w:color w:val="000000"/>
            </w:rPr>
            <w:t xml:space="preserve">La convocante puede incluir otros requisitos adicionales, </w:t>
          </w:r>
          <w:r w:rsidR="00950E1B" w:rsidRPr="003F6F55">
            <w:rPr>
              <w:color w:val="000000"/>
            </w:rPr>
            <w:t>como,</w:t>
          </w:r>
          <w:r w:rsidR="00C07D29" w:rsidRPr="003F6F55">
            <w:rPr>
              <w:color w:val="000000"/>
            </w:rPr>
            <w:t xml:space="preserve"> por ejemplo</w:t>
          </w:r>
        </w:sdtContent>
      </w:sdt>
      <w:r w:rsidR="00C07D29" w:rsidRPr="003F6F55">
        <w:rPr>
          <w:color w:val="000000"/>
        </w:rPr>
        <w:t>:</w:t>
      </w:r>
      <w:sdt>
        <w:sdtPr>
          <w:rPr>
            <w:color w:val="000000"/>
          </w:rPr>
          <w:id w:val="-291063014"/>
          <w:placeholder>
            <w:docPart w:val="BC9C28E3603E4ED9B861209D3FBB9055"/>
          </w:placeholder>
          <w:text/>
        </w:sdtPr>
        <w:sdtEndPr/>
        <w:sdtContent>
          <w:r w:rsidR="00411919">
            <w:rPr>
              <w:color w:val="000000"/>
            </w:rPr>
            <w:t>NO APLICA</w:t>
          </w:r>
        </w:sdtContent>
      </w:sdt>
      <w:r>
        <w:rPr>
          <w:rFonts w:eastAsia="Times New Roman"/>
          <w:color w:val="000000"/>
        </w:rPr>
        <w:pict w14:anchorId="705B5292">
          <v:rect id="_x0000_i1083" style="width:0;height:1.5pt" o:hralign="center" o:hrstd="t" o:hr="t" fillcolor="#a0a0a0" stroked="f"/>
        </w:pict>
      </w:r>
    </w:p>
    <w:sdt>
      <w:sdtPr>
        <w:rPr>
          <w:rFonts w:eastAsia="Times New Roman"/>
          <w:color w:val="000000"/>
        </w:rPr>
        <w:id w:val="992059486"/>
        <w:lock w:val="contentLocked"/>
        <w:placeholder>
          <w:docPart w:val="DefaultPlaceholder_-1854013440"/>
        </w:placeholder>
        <w:group/>
      </w:sdtPr>
      <w:sdtEndPr/>
      <w:sdtContent>
        <w:p w14:paraId="43AB33E9"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46304" behindDoc="0" locked="0" layoutInCell="1" allowOverlap="1" wp14:anchorId="7A7BACB2" wp14:editId="759D1AC7">
                    <wp:simplePos x="0" y="0"/>
                    <wp:positionH relativeFrom="column">
                      <wp:posOffset>76200</wp:posOffset>
                    </wp:positionH>
                    <wp:positionV relativeFrom="paragraph">
                      <wp:posOffset>513080</wp:posOffset>
                    </wp:positionV>
                    <wp:extent cx="5409565" cy="1796415"/>
                    <wp:effectExtent l="13335" t="9525" r="6350" b="13335"/>
                    <wp:wrapSquare wrapText="bothSides"/>
                    <wp:docPr id="15"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796415"/>
                            </a:xfrm>
                            <a:prstGeom prst="rect">
                              <a:avLst/>
                            </a:prstGeom>
                            <a:solidFill>
                              <a:srgbClr val="FFFFFF"/>
                            </a:solidFill>
                            <a:ln w="9525">
                              <a:solidFill>
                                <a:srgbClr val="000000"/>
                              </a:solidFill>
                              <a:miter lim="800000"/>
                              <a:headEnd/>
                              <a:tailEnd/>
                            </a:ln>
                          </wps:spPr>
                          <wps:txbx>
                            <w:txbxContent>
                              <w:sdt>
                                <w:sdtPr>
                                  <w:rPr>
                                    <w:color w:val="000000"/>
                                  </w:rPr>
                                  <w:id w:val="531632768"/>
                                  <w:lock w:val="contentLocked"/>
                                  <w:group/>
                                </w:sdtPr>
                                <w:sdtEndPr/>
                                <w:sdtContent>
                                  <w:p w14:paraId="6BAA4CC9" w14:textId="77777777" w:rsidR="00523FCC" w:rsidRPr="00C867BF" w:rsidRDefault="00523FCC" w:rsidP="00523FCC">
                                    <w:pPr>
                                      <w:pStyle w:val="NormalWeb"/>
                                      <w:jc w:val="both"/>
                                      <w:rPr>
                                        <w:color w:val="000000"/>
                                      </w:rPr>
                                    </w:pPr>
                                    <w:r w:rsidRPr="003F6F55">
                                      <w:rPr>
                                        <w:color w:val="000000"/>
                                      </w:rPr>
                                      <w:t>Para los procedimientos de Menor Cuantía, este tipo de procedimiento de contratación estará preferentemente reservado a las MIPYMES, de conformidad al artículo 34 inc b) de la Ley N° 7021/22 ‘’De Suministro y Contrataciones Públicas". Son consideradas Mipymes las unidades económicas que, según la dimensión en que organicen el trabajo y el capital, se encuentren dentro de las categorías establecidas en el Artículo 5° de la Ley N° 4457/2012 ‘’PARA LAS MICRO, PEQUEÑAS Y MEDIANAS EMPRESAS’’, y se ocupen del trabajo artesanal, industrial, agroindustrial, agropecuario, forestal, comercial o de servicio</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A7BACB2" id="Text Box 140" o:spid="_x0000_s1044" type="#_x0000_t202" style="position:absolute;left:0;text-align:left;margin-left:6pt;margin-top:40.4pt;width:425.95pt;height:141.45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">
                    <v:textbox style="mso-fit-shape-to-text:t">
                      <w:txbxContent>
                        <w:sdt>
                          <w:sdtPr>
                            <w:rPr>
                              <w:color w:val="000000"/>
                            </w:rPr>
                            <w:id w:val="531632768"/>
                            <w:lock w:val="contentLocked"/>
                            <w:group/>
                          </w:sdtPr>
                          <w:sdtEndPr/>
                          <w:sdtContent>
                            <w:p w14:paraId="6BAA4CC9" w14:textId="77777777" w:rsidR="00523FCC" w:rsidRPr="00C867BF" w:rsidRDefault="00523FCC" w:rsidP="00523FCC">
                              <w:pPr>
                                <w:pStyle w:val="NormalWeb"/>
                                <w:jc w:val="both"/>
                                <w:rPr>
                                  <w:color w:val="000000"/>
                                </w:rPr>
                              </w:pPr>
                              <w:r w:rsidRPr="003F6F55">
                                <w:rPr>
                                  <w:color w:val="000000"/>
                                </w:rPr>
                                <w:t>Para los procedimientos de Menor Cuantía, este tipo de procedimiento de contratación estará preferentemente reservado a las MIPYMES, de conformidad al artículo 34 inc b) de la Ley N° 7021/22 ‘’De Suministro y Contrataciones Públicas". Son consideradas Mipymes las unidades económicas que, según la dimensión en que organicen el trabajo y el capital, se encuentren dentro de las categorías establecidas en el Artículo 5° de la Ley N° 4457/2012 ‘’PARA LAS MICRO, PEQUEÑAS Y MEDIANAS EMPRESAS’’, y se ocupen del trabajo artesanal, industrial, agroindustrial, agropecuario, forestal, comercial o de servicio</w:t>
                              </w:r>
                            </w:p>
                          </w:sdtContent>
                        </w:sdt>
                      </w:txbxContent>
                    </v:textbox>
                    <w10:wrap type="square"/>
                  </v:shape>
                </w:pict>
              </mc:Fallback>
            </mc:AlternateContent>
          </w:r>
          <w:r w:rsidR="00C07D29" w:rsidRPr="003F6F55">
            <w:rPr>
              <w:rFonts w:eastAsia="Times New Roman"/>
              <w:color w:val="000000"/>
            </w:rPr>
            <w:t xml:space="preserve">De las MIPYMES </w:t>
          </w:r>
        </w:p>
      </w:sdtContent>
    </w:sdt>
    <w:p w14:paraId="19F33E13" w14:textId="77777777" w:rsidR="009D4DD2" w:rsidRPr="003F6F55" w:rsidRDefault="009D4DD2" w:rsidP="005B5982">
      <w:pPr>
        <w:pStyle w:val="NormalWeb"/>
        <w:jc w:val="both"/>
        <w:rPr>
          <w:color w:val="000000"/>
        </w:rPr>
      </w:pPr>
    </w:p>
    <w:p w14:paraId="23A11CDF" w14:textId="77777777" w:rsidR="009D4DD2" w:rsidRPr="003F6F55" w:rsidRDefault="00766219" w:rsidP="005B5982">
      <w:pPr>
        <w:jc w:val="both"/>
        <w:divId w:val="1824159507"/>
        <w:rPr>
          <w:rFonts w:eastAsia="Times New Roman"/>
          <w:color w:val="000000"/>
        </w:rPr>
      </w:pPr>
      <w:r>
        <w:rPr>
          <w:rFonts w:eastAsia="Times New Roman"/>
          <w:color w:val="000000"/>
        </w:rPr>
        <w:pict w14:anchorId="271936B6">
          <v:rect id="_x0000_i1084" style="width:0;height:1.5pt" o:hralign="center" o:hrstd="t" o:hr="t" fillcolor="#a0a0a0" stroked="f"/>
        </w:pict>
      </w:r>
    </w:p>
    <w:sdt>
      <w:sdtPr>
        <w:rPr>
          <w:rFonts w:eastAsia="Times New Roman"/>
          <w:color w:val="000000"/>
        </w:rPr>
        <w:id w:val="484132746"/>
        <w:lock w:val="contentLocked"/>
        <w:placeholder>
          <w:docPart w:val="DefaultPlaceholder_-1854013440"/>
        </w:placeholder>
        <w:group/>
      </w:sdtPr>
      <w:sdtEndPr/>
      <w:sdtContent>
        <w:p w14:paraId="384947D9" w14:textId="77777777" w:rsidR="00E216B5" w:rsidRDefault="00C07D29" w:rsidP="005B5982">
          <w:pPr>
            <w:pStyle w:val="Ttulo4"/>
            <w:jc w:val="both"/>
            <w:rPr>
              <w:rFonts w:eastAsia="Times New Roman"/>
              <w:color w:val="000000"/>
            </w:rPr>
          </w:pPr>
          <w:r w:rsidRPr="003F6F55">
            <w:rPr>
              <w:rFonts w:eastAsia="Times New Roman"/>
              <w:color w:val="000000"/>
            </w:rPr>
            <w:t xml:space="preserve">Indicadores de Cumplimiento </w:t>
          </w:r>
        </w:p>
      </w:sdtContent>
    </w:sdt>
    <w:sdt>
      <w:sdtPr>
        <w:rPr>
          <w:rFonts w:eastAsia="Times New Roman"/>
          <w:b w:val="0"/>
          <w:bCs w:val="0"/>
          <w:color w:val="000000"/>
        </w:rPr>
        <w:id w:val="-920319869"/>
        <w:lock w:val="contentLocked"/>
        <w:placeholder>
          <w:docPart w:val="DefaultPlaceholder_-1854013440"/>
        </w:placeholder>
        <w:group/>
      </w:sdtPr>
      <w:sdtEndPr>
        <w:rPr>
          <w:rFonts w:eastAsiaTheme="minorEastAsia"/>
        </w:rPr>
      </w:sdtEndPr>
      <w:sdtContent>
        <w:p w14:paraId="478606F7" w14:textId="2B8F6CAF" w:rsidR="00AB4C50" w:rsidRPr="003F6F55" w:rsidRDefault="00AB4C50" w:rsidP="005B5982">
          <w:pPr>
            <w:pStyle w:val="Ttulo4"/>
            <w:jc w:val="both"/>
            <w:rPr>
              <w:rFonts w:eastAsia="Times New Roman"/>
              <w:color w:val="000000"/>
            </w:rPr>
          </w:pPr>
        </w:p>
        <w:p w14:paraId="7BC61A07" w14:textId="77777777" w:rsidR="009D4DD2" w:rsidRPr="003F6F55" w:rsidRDefault="00C07D29" w:rsidP="005B5982">
          <w:pPr>
            <w:pStyle w:val="NormalWeb"/>
            <w:jc w:val="both"/>
            <w:rPr>
              <w:color w:val="000000"/>
            </w:rPr>
          </w:pPr>
          <w:r w:rsidRPr="003F6F55">
            <w:rPr>
              <w:color w:val="000000"/>
            </w:rPr>
            <w:t>El documento requerido para acreditar el cumplimiento contractual, será:</w:t>
          </w:r>
        </w:p>
      </w:sdtContent>
    </w:sdt>
    <w:tbl>
      <w:tblPr>
        <w:tblW w:w="9490" w:type="dxa"/>
        <w:tblCellMar>
          <w:top w:w="15" w:type="dxa"/>
          <w:left w:w="15" w:type="dxa"/>
          <w:bottom w:w="15" w:type="dxa"/>
          <w:right w:w="15" w:type="dxa"/>
        </w:tblCellMar>
        <w:tblLook w:val="04A0" w:firstRow="1" w:lastRow="0" w:firstColumn="1" w:lastColumn="0" w:noHBand="0" w:noVBand="1"/>
      </w:tblPr>
      <w:tblGrid>
        <w:gridCol w:w="2940"/>
        <w:gridCol w:w="2940"/>
        <w:gridCol w:w="3610"/>
      </w:tblGrid>
      <w:tr w:rsidR="009D4DD2" w:rsidRPr="003F6F55" w14:paraId="347726DF" w14:textId="77777777" w:rsidTr="00B30988">
        <w:tc>
          <w:tcPr>
            <w:tcW w:w="2940" w:type="dxa"/>
            <w:tcBorders>
              <w:top w:val="single" w:sz="6" w:space="0" w:color="000000"/>
              <w:left w:val="single" w:sz="6" w:space="0" w:color="000000"/>
              <w:bottom w:val="single" w:sz="6" w:space="0" w:color="000000"/>
              <w:right w:val="single" w:sz="6" w:space="0" w:color="000000"/>
            </w:tcBorders>
            <w:vAlign w:val="center"/>
            <w:hideMark/>
          </w:tcPr>
          <w:p w14:paraId="79E178BF" w14:textId="77777777" w:rsidR="009D4DD2" w:rsidRPr="003F6F55" w:rsidRDefault="00C07D29" w:rsidP="005B5982">
            <w:pPr>
              <w:pStyle w:val="NormalWeb"/>
              <w:jc w:val="both"/>
              <w:rPr>
                <w:color w:val="000000"/>
              </w:rPr>
            </w:pPr>
            <w:r w:rsidRPr="003F6F55">
              <w:rPr>
                <w:rStyle w:val="Textoennegrita"/>
                <w:color w:val="000000"/>
              </w:rPr>
              <w:t>INDICADOR</w:t>
            </w:r>
          </w:p>
        </w:tc>
        <w:tc>
          <w:tcPr>
            <w:tcW w:w="2940" w:type="dxa"/>
            <w:tcBorders>
              <w:top w:val="single" w:sz="6" w:space="0" w:color="000000"/>
              <w:left w:val="nil"/>
              <w:bottom w:val="single" w:sz="6" w:space="0" w:color="000000"/>
              <w:right w:val="single" w:sz="6" w:space="0" w:color="000000"/>
            </w:tcBorders>
            <w:vAlign w:val="center"/>
            <w:hideMark/>
          </w:tcPr>
          <w:p w14:paraId="59E2417A" w14:textId="77777777" w:rsidR="009D4DD2" w:rsidRPr="003F6F55" w:rsidRDefault="00C07D29" w:rsidP="005B5982">
            <w:pPr>
              <w:pStyle w:val="NormalWeb"/>
              <w:jc w:val="both"/>
              <w:rPr>
                <w:color w:val="000000"/>
              </w:rPr>
            </w:pPr>
            <w:r w:rsidRPr="003F6F55">
              <w:rPr>
                <w:rStyle w:val="Textoennegrita"/>
                <w:color w:val="000000"/>
              </w:rPr>
              <w:t>TIPO</w:t>
            </w:r>
          </w:p>
        </w:tc>
        <w:tc>
          <w:tcPr>
            <w:tcW w:w="3610" w:type="dxa"/>
            <w:tcBorders>
              <w:top w:val="single" w:sz="6" w:space="0" w:color="000000"/>
              <w:left w:val="nil"/>
              <w:bottom w:val="single" w:sz="6" w:space="0" w:color="000000"/>
              <w:right w:val="single" w:sz="6" w:space="0" w:color="000000"/>
            </w:tcBorders>
            <w:vAlign w:val="center"/>
            <w:hideMark/>
          </w:tcPr>
          <w:p w14:paraId="57F6DC88" w14:textId="77777777" w:rsidR="009D4DD2" w:rsidRPr="003F6F55" w:rsidRDefault="00C07D29" w:rsidP="005B5982">
            <w:pPr>
              <w:pStyle w:val="NormalWeb"/>
              <w:jc w:val="both"/>
              <w:rPr>
                <w:color w:val="000000"/>
              </w:rPr>
            </w:pPr>
            <w:r w:rsidRPr="003F6F55">
              <w:rPr>
                <w:rStyle w:val="Textoennegrita"/>
                <w:color w:val="000000"/>
              </w:rPr>
              <w:t xml:space="preserve">FECHA DE PRESENTACIÓN PREVISTA </w:t>
            </w:r>
            <w:r w:rsidRPr="003F6F55">
              <w:rPr>
                <w:rStyle w:val="nfasis"/>
                <w:b/>
                <w:bCs/>
                <w:color w:val="000000"/>
              </w:rPr>
              <w:t>(Se indica la fecha que debe presentar según el PBC)</w:t>
            </w:r>
          </w:p>
        </w:tc>
      </w:tr>
      <w:tr w:rsidR="009D4DD2" w:rsidRPr="003F6F55" w14:paraId="34A17D4A" w14:textId="77777777" w:rsidTr="00B30988">
        <w:tc>
          <w:tcPr>
            <w:tcW w:w="2940" w:type="dxa"/>
            <w:tcBorders>
              <w:top w:val="nil"/>
              <w:left w:val="single" w:sz="6" w:space="0" w:color="000000"/>
              <w:bottom w:val="single" w:sz="6" w:space="0" w:color="000000"/>
              <w:right w:val="single" w:sz="6" w:space="0" w:color="000000"/>
            </w:tcBorders>
            <w:hideMark/>
          </w:tcPr>
          <w:p w14:paraId="5A1B0E34" w14:textId="5D73F810" w:rsidR="009D4DD2" w:rsidRPr="003F6F55" w:rsidRDefault="007D03B7" w:rsidP="005B5982">
            <w:pPr>
              <w:pStyle w:val="NormalWeb"/>
              <w:jc w:val="both"/>
              <w:rPr>
                <w:color w:val="000000"/>
              </w:rPr>
            </w:pPr>
            <w:r>
              <w:rPr>
                <w:color w:val="000000"/>
              </w:rPr>
              <w:t>C</w:t>
            </w:r>
            <w:r>
              <w:t>ertificado 1</w:t>
            </w:r>
          </w:p>
        </w:tc>
        <w:tc>
          <w:tcPr>
            <w:tcW w:w="2940" w:type="dxa"/>
            <w:tcBorders>
              <w:top w:val="nil"/>
              <w:left w:val="nil"/>
              <w:bottom w:val="single" w:sz="6" w:space="0" w:color="000000"/>
              <w:right w:val="single" w:sz="6" w:space="0" w:color="000000"/>
            </w:tcBorders>
            <w:hideMark/>
          </w:tcPr>
          <w:p w14:paraId="5AFCCEE2" w14:textId="15A0E1A6" w:rsidR="009D4DD2" w:rsidRPr="003F6F55" w:rsidRDefault="00C07D29" w:rsidP="005B5982">
            <w:pPr>
              <w:pStyle w:val="NormalWeb"/>
              <w:jc w:val="both"/>
              <w:rPr>
                <w:color w:val="000000"/>
              </w:rPr>
            </w:pPr>
            <w:r w:rsidRPr="003F6F55">
              <w:rPr>
                <w:rStyle w:val="nfasis"/>
                <w:color w:val="000000"/>
              </w:rPr>
              <w:t xml:space="preserve"> </w:t>
            </w:r>
            <w:sdt>
              <w:sdtPr>
                <w:rPr>
                  <w:rStyle w:val="nfasis"/>
                  <w:color w:val="000000"/>
                </w:rPr>
                <w:id w:val="782693581"/>
                <w:placeholder>
                  <w:docPart w:val="3ABF3878076E45B3B18B955DDC52B7BD"/>
                </w:placeholder>
                <w:text/>
              </w:sdtPr>
              <w:sdtEndPr>
                <w:rPr>
                  <w:rStyle w:val="nfasis"/>
                </w:rPr>
              </w:sdtEndPr>
              <w:sdtContent>
                <w:r w:rsidR="007D03B7">
                  <w:rPr>
                    <w:rStyle w:val="nfasis"/>
                    <w:color w:val="000000"/>
                  </w:rPr>
                  <w:t>certificado de obra</w:t>
                </w:r>
              </w:sdtContent>
            </w:sdt>
          </w:p>
        </w:tc>
        <w:tc>
          <w:tcPr>
            <w:tcW w:w="3610" w:type="dxa"/>
            <w:tcBorders>
              <w:top w:val="nil"/>
              <w:left w:val="nil"/>
              <w:bottom w:val="single" w:sz="6" w:space="0" w:color="000000"/>
              <w:right w:val="single" w:sz="6" w:space="0" w:color="000000"/>
            </w:tcBorders>
            <w:hideMark/>
          </w:tcPr>
          <w:p w14:paraId="2F99A6D1" w14:textId="4C98E9D4" w:rsidR="009D4DD2" w:rsidRPr="003F6F55" w:rsidRDefault="00C07D29" w:rsidP="005B5982">
            <w:pPr>
              <w:pStyle w:val="NormalWeb"/>
              <w:jc w:val="both"/>
              <w:rPr>
                <w:color w:val="000000"/>
              </w:rPr>
            </w:pPr>
            <w:r w:rsidRPr="003F6F55">
              <w:rPr>
                <w:rStyle w:val="nfasis"/>
                <w:color w:val="000000"/>
              </w:rPr>
              <w:t>Mayo 20</w:t>
            </w:r>
            <w:sdt>
              <w:sdtPr>
                <w:rPr>
                  <w:rStyle w:val="nfasis"/>
                  <w:color w:val="000000"/>
                </w:rPr>
                <w:id w:val="-1892962013"/>
                <w:placeholder>
                  <w:docPart w:val="5428F16EEC864E7DB3F5FA21E80E7BD3"/>
                </w:placeholder>
                <w:text/>
              </w:sdtPr>
              <w:sdtEndPr>
                <w:rPr>
                  <w:rStyle w:val="nfasis"/>
                </w:rPr>
              </w:sdtEndPr>
              <w:sdtContent>
                <w:r w:rsidR="007D03B7">
                  <w:rPr>
                    <w:rStyle w:val="nfasis"/>
                    <w:color w:val="000000"/>
                  </w:rPr>
                  <w:t>24</w:t>
                </w:r>
              </w:sdtContent>
            </w:sdt>
          </w:p>
        </w:tc>
      </w:tr>
    </w:tbl>
    <w:sdt>
      <w:sdtPr>
        <w:rPr>
          <w:color w:val="000000"/>
        </w:rPr>
        <w:id w:val="1648704449"/>
        <w:lock w:val="contentLocked"/>
        <w:placeholder>
          <w:docPart w:val="DefaultPlaceholder_-1854013440"/>
        </w:placeholder>
        <w:group/>
      </w:sdtPr>
      <w:sdtEndPr/>
      <w:sdtContent>
        <w:p w14:paraId="0C3ED3C8" w14:textId="77777777" w:rsidR="009D4DD2" w:rsidRPr="003F6F55" w:rsidRDefault="00C07D29" w:rsidP="005B5982">
          <w:pPr>
            <w:pStyle w:val="NormalWeb"/>
            <w:jc w:val="both"/>
            <w:rPr>
              <w:color w:val="000000"/>
            </w:rPr>
          </w:pPr>
          <w:r w:rsidRPr="003F6F55">
            <w:rPr>
              <w:color w:val="000000"/>
            </w:rPr>
            <w:t>De manera a establecer indicadores de cumplimiento, a través del sistema de seguimiento de contratos, la convocante deberá determinar el tipo de documento que acredite el efectivo cumplimiento de la ejecución del contrato, así como planificar la cantidad de indicadores que deberán ser presentados durante la ejecución. Por lo tanto, la convocante en este apartado y de acuerdo al tipo de contratación de que se trate, deberá indicar el documento a ser comunicado a través del módulo de Seguimiento de Contratos y la cantidad de los mismos.</w:t>
          </w:r>
        </w:p>
      </w:sdtContent>
    </w:sdt>
    <w:p w14:paraId="614F4D36" w14:textId="77777777" w:rsidR="009D4DD2" w:rsidRPr="003F6F55" w:rsidRDefault="00766219" w:rsidP="005B5982">
      <w:pPr>
        <w:jc w:val="both"/>
        <w:divId w:val="1824159507"/>
        <w:rPr>
          <w:rFonts w:eastAsia="Times New Roman"/>
          <w:color w:val="000000"/>
        </w:rPr>
      </w:pPr>
      <w:r>
        <w:rPr>
          <w:rFonts w:eastAsia="Times New Roman"/>
          <w:color w:val="000000"/>
        </w:rPr>
        <w:pict w14:anchorId="0D54A5AF">
          <v:rect id="_x0000_i1085" style="width:0;height:1.5pt" o:hralign="center" o:bullet="t" o:hrstd="t" o:hr="t" fillcolor="#a0a0a0" stroked="f"/>
        </w:pict>
      </w:r>
    </w:p>
    <w:p w14:paraId="3A51FB3E" w14:textId="77777777" w:rsidR="006A39CF" w:rsidRDefault="006A39CF" w:rsidP="005B5982">
      <w:pPr>
        <w:pStyle w:val="Ttulo2"/>
        <w:jc w:val="both"/>
        <w:divId w:val="1824159507"/>
        <w:rPr>
          <w:rFonts w:eastAsia="Times New Roman"/>
          <w:color w:val="000000"/>
          <w:sz w:val="24"/>
          <w:szCs w:val="24"/>
        </w:rPr>
      </w:pPr>
    </w:p>
    <w:p w14:paraId="44F825DC" w14:textId="77777777" w:rsidR="00273144" w:rsidRDefault="00273144" w:rsidP="005B5982">
      <w:pPr>
        <w:pStyle w:val="Ttulo2"/>
        <w:jc w:val="both"/>
        <w:divId w:val="1824159507"/>
        <w:rPr>
          <w:rFonts w:eastAsia="Times New Roman"/>
          <w:color w:val="000000"/>
          <w:sz w:val="24"/>
          <w:szCs w:val="24"/>
        </w:rPr>
      </w:pPr>
    </w:p>
    <w:sdt>
      <w:sdtPr>
        <w:rPr>
          <w:rFonts w:eastAsia="Times New Roman"/>
          <w:color w:val="000000"/>
          <w:sz w:val="24"/>
          <w:szCs w:val="24"/>
        </w:rPr>
        <w:id w:val="-1494867405"/>
        <w:lock w:val="contentLocked"/>
        <w:placeholder>
          <w:docPart w:val="DefaultPlaceholder_-1854013440"/>
        </w:placeholder>
        <w:group/>
      </w:sdtPr>
      <w:sdtEndPr/>
      <w:sdtContent>
        <w:p w14:paraId="7ED13C50" w14:textId="77777777" w:rsidR="009D4DD2" w:rsidRPr="003F6F55" w:rsidRDefault="006A39CF" w:rsidP="006A39CF">
          <w:pPr>
            <w:pStyle w:val="Ttulo2"/>
            <w:jc w:val="center"/>
            <w:divId w:val="1824159507"/>
            <w:rPr>
              <w:rFonts w:eastAsia="Times New Roman"/>
              <w:color w:val="000000"/>
              <w:sz w:val="24"/>
              <w:szCs w:val="24"/>
            </w:rPr>
          </w:pPr>
          <w:r w:rsidRPr="006A39CF">
            <w:rPr>
              <w:rFonts w:eastAsia="Times New Roman"/>
              <w:color w:val="000000"/>
              <w:sz w:val="28"/>
              <w:szCs w:val="28"/>
              <w:u w:val="single"/>
            </w:rPr>
            <w:t>CONDICIONES CONTRACTUALES</w:t>
          </w:r>
        </w:p>
      </w:sdtContent>
    </w:sdt>
    <w:sdt>
      <w:sdtPr>
        <w:rPr>
          <w:color w:val="000000"/>
        </w:rPr>
        <w:id w:val="1199359331"/>
        <w:lock w:val="contentLocked"/>
        <w:placeholder>
          <w:docPart w:val="DefaultPlaceholder_-1854013440"/>
        </w:placeholder>
        <w:group/>
      </w:sdtPr>
      <w:sdtEndPr/>
      <w:sdtContent>
        <w:p w14:paraId="3C03CFA2" w14:textId="77777777" w:rsidR="009D4DD2" w:rsidRPr="003F6F55" w:rsidRDefault="0017442D" w:rsidP="005B5982">
          <w:pPr>
            <w:pStyle w:val="NormalWeb"/>
            <w:jc w:val="both"/>
            <w:rPr>
              <w:color w:val="000000"/>
            </w:rPr>
          </w:pPr>
          <w:r>
            <w:rPr>
              <w:noProof/>
            </w:rPr>
            <mc:AlternateContent>
              <mc:Choice Requires="wps">
                <w:drawing>
                  <wp:anchor distT="0" distB="0" distL="114300" distR="114300" simplePos="0" relativeHeight="251748352" behindDoc="0" locked="0" layoutInCell="1" allowOverlap="1" wp14:anchorId="0364DB95" wp14:editId="4F488EA9">
                    <wp:simplePos x="0" y="0"/>
                    <wp:positionH relativeFrom="column">
                      <wp:posOffset>0</wp:posOffset>
                    </wp:positionH>
                    <wp:positionV relativeFrom="paragraph">
                      <wp:posOffset>1178560</wp:posOffset>
                    </wp:positionV>
                    <wp:extent cx="5409565" cy="920115"/>
                    <wp:effectExtent l="13335" t="12700" r="6350" b="10160"/>
                    <wp:wrapSquare wrapText="bothSides"/>
                    <wp:docPr id="14"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920115"/>
                            </a:xfrm>
                            <a:prstGeom prst="rect">
                              <a:avLst/>
                            </a:prstGeom>
                            <a:solidFill>
                              <a:srgbClr val="FFFFFF"/>
                            </a:solidFill>
                            <a:ln w="9525">
                              <a:solidFill>
                                <a:srgbClr val="000000"/>
                              </a:solidFill>
                              <a:miter lim="800000"/>
                              <a:headEnd/>
                              <a:tailEnd/>
                            </a:ln>
                          </wps:spPr>
                          <wps:txbx>
                            <w:txbxContent>
                              <w:sdt>
                                <w:sdtPr>
                                  <w:rPr>
                                    <w:color w:val="000000"/>
                                  </w:rPr>
                                  <w:id w:val="531632769"/>
                                  <w:lock w:val="contentLocked"/>
                                  <w:group/>
                                </w:sdtPr>
                                <w:sdtEndPr/>
                                <w:sdtContent>
                                  <w:p w14:paraId="52B8FEAB" w14:textId="77777777" w:rsidR="00523FCC" w:rsidRPr="002A0B9E" w:rsidRDefault="00523FCC" w:rsidP="00523FCC">
                                    <w:pPr>
                                      <w:pStyle w:val="NormalWeb"/>
                                      <w:jc w:val="both"/>
                                      <w:rPr>
                                        <w:color w:val="000000"/>
                                      </w:rPr>
                                    </w:pPr>
                                    <w:r w:rsidRPr="003F6F55">
                                      <w:rPr>
                                        <w:color w:val="000000"/>
                                      </w:rPr>
                                      <w:t>Los Aspectos Generales para la Contratación de Obras Públicas, es un documento complementario del presente pliego electrónico estándar, disponible en el Marco Legal, Tipo de norma: Documentos estándar.  </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364DB95" id="Text Box 141" o:spid="_x0000_s1045" type="#_x0000_t202" style="position:absolute;left:0;text-align:left;margin-left:0;margin-top:92.8pt;width:425.95pt;height:72.45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">
                    <v:textbox style="mso-fit-shape-to-text:t">
                      <w:txbxContent>
                        <w:sdt>
                          <w:sdtPr>
                            <w:rPr>
                              <w:color w:val="000000"/>
                            </w:rPr>
                            <w:id w:val="531632769"/>
                            <w:lock w:val="contentLocked"/>
                            <w:group/>
                          </w:sdtPr>
                          <w:sdtEndPr/>
                          <w:sdtContent>
                            <w:p w14:paraId="52B8FEAB" w14:textId="77777777" w:rsidR="00523FCC" w:rsidRPr="002A0B9E" w:rsidRDefault="00523FCC" w:rsidP="00523FCC">
                              <w:pPr>
                                <w:pStyle w:val="NormalWeb"/>
                                <w:jc w:val="both"/>
                                <w:rPr>
                                  <w:color w:val="000000"/>
                                </w:rPr>
                              </w:pPr>
                              <w:r w:rsidRPr="003F6F55">
                                <w:rPr>
                                  <w:color w:val="000000"/>
                                </w:rPr>
                                <w:t>Los Aspectos Generales para la Contratación de Obras Públicas, es un documento complementario del presente pliego electrónico estándar, disponible en el Marco Legal, Tipo de norma: Documentos estándar.  </w:t>
                              </w:r>
                            </w:p>
                          </w:sdtContent>
                        </w:sdt>
                      </w:txbxContent>
                    </v:textbox>
                    <w10:wrap type="square"/>
                  </v:shape>
                </w:pict>
              </mc:Fallback>
            </mc:AlternateContent>
          </w:r>
          <w:r w:rsidR="00C07D29" w:rsidRPr="003F6F55">
            <w:rPr>
              <w:color w:val="000000"/>
            </w:rPr>
            <w:t xml:space="preserve">Esta sección constituye las condiciones </w:t>
          </w:r>
          <w:r w:rsidR="004A1D1B" w:rsidRPr="003F6F55">
            <w:rPr>
              <w:color w:val="000000"/>
            </w:rPr>
            <w:t>contractuales</w:t>
          </w:r>
          <w:r w:rsidR="00C07D29" w:rsidRPr="003F6F55">
            <w:rPr>
              <w:color w:val="000000"/>
            </w:rPr>
            <w:t xml:space="preserve"> a ser adoptadas por las partes para la ejecución del contrato.</w:t>
          </w:r>
        </w:p>
      </w:sdtContent>
    </w:sdt>
    <w:sdt>
      <w:sdtPr>
        <w:rPr>
          <w:rFonts w:eastAsia="Times New Roman"/>
          <w:color w:val="000000"/>
        </w:rPr>
        <w:id w:val="-874077533"/>
        <w:lock w:val="contentLocked"/>
        <w:placeholder>
          <w:docPart w:val="DefaultPlaceholder_-1854013440"/>
        </w:placeholder>
        <w:group/>
      </w:sdtPr>
      <w:sdtEndPr/>
      <w:sdtContent>
        <w:p w14:paraId="79415C61"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Aspectos Generales de la Contratación de Obras </w:t>
          </w:r>
        </w:p>
      </w:sdtContent>
    </w:sdt>
    <w:p w14:paraId="5B81EFF8" w14:textId="77777777" w:rsidR="009D4DD2" w:rsidRPr="003F6F55" w:rsidRDefault="009D4DD2" w:rsidP="005B5982">
      <w:pPr>
        <w:pStyle w:val="NormalWeb"/>
        <w:jc w:val="both"/>
        <w:rPr>
          <w:color w:val="000000"/>
        </w:rPr>
      </w:pPr>
    </w:p>
    <w:p w14:paraId="22DFEB51" w14:textId="77777777" w:rsidR="009D4DD2" w:rsidRPr="003F6F55" w:rsidRDefault="00766219" w:rsidP="005B5982">
      <w:pPr>
        <w:jc w:val="both"/>
        <w:divId w:val="1824159507"/>
        <w:rPr>
          <w:rFonts w:eastAsia="Times New Roman"/>
          <w:color w:val="000000"/>
        </w:rPr>
      </w:pPr>
      <w:r>
        <w:rPr>
          <w:rFonts w:eastAsia="Times New Roman"/>
          <w:color w:val="000000"/>
        </w:rPr>
        <w:pict w14:anchorId="2D95D7B1">
          <v:rect id="_x0000_i1086" style="width:0;height:1.5pt" o:hralign="center" o:hrstd="t" o:hr="t" fillcolor="#a0a0a0" stroked="f"/>
        </w:pict>
      </w:r>
    </w:p>
    <w:sdt>
      <w:sdtPr>
        <w:rPr>
          <w:rFonts w:eastAsia="Times New Roman"/>
          <w:color w:val="000000"/>
        </w:rPr>
        <w:id w:val="1970236694"/>
        <w:lock w:val="contentLocked"/>
        <w:placeholder>
          <w:docPart w:val="DefaultPlaceholder_-1854013440"/>
        </w:placeholder>
        <w:group/>
      </w:sdtPr>
      <w:sdtEndPr/>
      <w:sdtContent>
        <w:p w14:paraId="03533D53"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Interpretación </w:t>
          </w:r>
        </w:p>
      </w:sdtContent>
    </w:sdt>
    <w:sdt>
      <w:sdtPr>
        <w:rPr>
          <w:color w:val="000000"/>
        </w:rPr>
        <w:id w:val="1172991920"/>
        <w:lock w:val="contentLocked"/>
        <w:placeholder>
          <w:docPart w:val="DefaultPlaceholder_-1854013440"/>
        </w:placeholder>
        <w:group/>
      </w:sdtPr>
      <w:sdtEndPr/>
      <w:sdtContent>
        <w:p w14:paraId="2B6443CA" w14:textId="77777777" w:rsidR="009D4DD2" w:rsidRPr="003F6F55" w:rsidRDefault="00C07D29" w:rsidP="005B5982">
          <w:pPr>
            <w:pStyle w:val="NormalWeb"/>
            <w:jc w:val="both"/>
            <w:rPr>
              <w:color w:val="000000"/>
            </w:rPr>
          </w:pPr>
          <w:r w:rsidRPr="003F6F55">
            <w:rPr>
              <w:color w:val="000000"/>
            </w:rPr>
            <w:t>1. Si el contexto así lo requiere, el singular significa el plural y viceversa; y "día" significa día calendario, salvo que se haya indicado expresamente que se trata de días hábiles.           </w:t>
          </w:r>
        </w:p>
        <w:p w14:paraId="40895D6C" w14:textId="77777777" w:rsidR="009D4DD2" w:rsidRPr="003F6F55" w:rsidRDefault="00C07D29" w:rsidP="005B5982">
          <w:pPr>
            <w:pStyle w:val="NormalWeb"/>
            <w:jc w:val="both"/>
            <w:rPr>
              <w:color w:val="000000"/>
            </w:rPr>
          </w:pPr>
          <w:r w:rsidRPr="003F6F55">
            <w:rPr>
              <w:color w:val="000000"/>
            </w:rPr>
            <w:t>2. Condiciones prohibidas, inválidas o inejecutables. Si cualquier provisión o condición del contrato es prohibida o resultase inválida o inejecutable, dicha prohibición, invalidez o falta de ejecución no afectará la validez o el cumplimiento de las otras provisiones o condiciones del contrato.          </w:t>
          </w:r>
        </w:p>
        <w:p w14:paraId="70D1DC30" w14:textId="77777777" w:rsidR="009D4DD2" w:rsidRPr="003F6F55" w:rsidRDefault="00C07D29" w:rsidP="005B5982">
          <w:pPr>
            <w:pStyle w:val="NormalWeb"/>
            <w:jc w:val="both"/>
            <w:rPr>
              <w:color w:val="000000"/>
            </w:rPr>
          </w:pPr>
          <w:r w:rsidRPr="003F6F55">
            <w:rPr>
              <w:color w:val="000000"/>
            </w:rPr>
            <w:t>3. Limitación de Dispensas:        </w:t>
          </w:r>
        </w:p>
        <w:p w14:paraId="3DF9031E" w14:textId="77777777" w:rsidR="009D4DD2" w:rsidRPr="003F6F55" w:rsidRDefault="00C07D29" w:rsidP="005B5982">
          <w:pPr>
            <w:pStyle w:val="NormalWeb"/>
            <w:ind w:left="420"/>
            <w:jc w:val="both"/>
            <w:rPr>
              <w:color w:val="000000"/>
            </w:rPr>
          </w:pPr>
          <w:r w:rsidRPr="003F6F55">
            <w:rPr>
              <w:color w:val="000000"/>
            </w:rPr>
            <w:t>a) Toda dispensa a los derechos o facultades de una de las partes en virtud del contrato, deberá ser documentada por escrito, indicar la fecha, estar firmada por un representante autorizado de la parte que otorga dicha dispensa, deberá especificar la obligación dispensada y el alcance de la dispensa.</w:t>
          </w:r>
        </w:p>
      </w:sdtContent>
    </w:sdt>
    <w:p w14:paraId="14F95C1C" w14:textId="77777777" w:rsidR="009D4DD2" w:rsidRPr="003F6F55" w:rsidRDefault="00C07D29" w:rsidP="005B5982">
      <w:pPr>
        <w:pStyle w:val="NormalWeb"/>
        <w:ind w:left="420"/>
        <w:jc w:val="both"/>
        <w:rPr>
          <w:color w:val="000000"/>
        </w:rPr>
      </w:pPr>
      <w:r w:rsidRPr="003F6F55">
        <w:rPr>
          <w:color w:val="000000"/>
        </w:rPr>
        <w:t>b) Sujeto a lo indicado en el inciso precedente, ningún retraso, prórroga, demora o aprobación por cualquiera de las partes al hacer cumplir algún término y condición del contrato o el otorgar prórrogas por una de las partes a la otra, perjudicará, afectará o limitará los derechos de esa parte en virtud del contrato. Asimismo, ninguna prórroga concedida por cualquiera de las partes por un incumplimiento del contrato, servirá de dispensa para incumplimientos posteriores o continuos del contrato.</w:t>
      </w:r>
    </w:p>
    <w:p w14:paraId="3D4F5937"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50400" behindDoc="0" locked="0" layoutInCell="1" allowOverlap="1" wp14:anchorId="68806329" wp14:editId="20690F23">
                <wp:simplePos x="0" y="0"/>
                <wp:positionH relativeFrom="column">
                  <wp:posOffset>0</wp:posOffset>
                </wp:positionH>
                <wp:positionV relativeFrom="paragraph">
                  <wp:posOffset>855980</wp:posOffset>
                </wp:positionV>
                <wp:extent cx="5409565" cy="1798955"/>
                <wp:effectExtent l="13335" t="7620" r="6350" b="12700"/>
                <wp:wrapSquare wrapText="bothSides"/>
                <wp:docPr id="13"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1798955"/>
                        </a:xfrm>
                        <a:prstGeom prst="rect">
                          <a:avLst/>
                        </a:prstGeom>
                        <a:solidFill>
                          <a:srgbClr val="FFFFFF"/>
                        </a:solidFill>
                        <a:ln w="9525">
                          <a:solidFill>
                            <a:srgbClr val="000000"/>
                          </a:solidFill>
                          <a:miter lim="800000"/>
                          <a:headEnd/>
                          <a:tailEnd/>
                        </a:ln>
                      </wps:spPr>
                      <wps:txbx>
                        <w:txbxContent>
                          <w:sdt>
                            <w:sdtPr>
                              <w:rPr>
                                <w:color w:val="000000"/>
                              </w:rPr>
                              <w:id w:val="531632770"/>
                              <w:lock w:val="contentLocked"/>
                              <w:group/>
                            </w:sdtPr>
                            <w:sdtEndPr/>
                            <w:sdtContent>
                              <w:p w14:paraId="353DA52E" w14:textId="77777777" w:rsidR="00523FCC" w:rsidRPr="003F6F55" w:rsidRDefault="00523FCC" w:rsidP="005B5982">
                                <w:pPr>
                                  <w:pStyle w:val="NormalWeb"/>
                                  <w:jc w:val="both"/>
                                  <w:rPr>
                                    <w:color w:val="000000"/>
                                  </w:rPr>
                                </w:pPr>
                                <w:r w:rsidRPr="003F6F55">
                                  <w:rPr>
                                    <w:color w:val="000000"/>
                                  </w:rPr>
                                  <w:t xml:space="preserve">El contratista presentará al fiscal de obra en el plazo de: </w:t>
                                </w:r>
                                <w:r w:rsidRPr="003F6F55">
                                  <w:rPr>
                                    <w:rStyle w:val="nfasis"/>
                                    <w:color w:val="000000"/>
                                  </w:rPr>
                                  <w:t xml:space="preserve">[Indicar plazo en días corridos] </w:t>
                                </w:r>
                                <w:r w:rsidRPr="003F6F55">
                                  <w:rPr>
                                    <w:color w:val="000000"/>
                                  </w:rPr>
                                  <w:t>contados desde la emisión de la orden de inicio, una estimación detallando las obligaciones de pago de la contratante.</w:t>
                                </w:r>
                              </w:p>
                              <w:p w14:paraId="18F6AB35" w14:textId="77777777" w:rsidR="00523FCC" w:rsidRPr="000F6EF0" w:rsidRDefault="00523FCC" w:rsidP="00523FCC">
                                <w:pPr>
                                  <w:pStyle w:val="NormalWeb"/>
                                  <w:jc w:val="both"/>
                                  <w:rPr>
                                    <w:color w:val="000000"/>
                                  </w:rPr>
                                </w:pPr>
                                <w:r w:rsidRPr="003F6F55">
                                  <w:rPr>
                                    <w:color w:val="000000"/>
                                  </w:rPr>
                                  <w:t>La estimación deberá indicar todos los pagos a que el contratista tendrá derecho en virtud del contrato, en base al programa de trabajo aprobado previamente. Además, el contratista se compromete a entregar al fiscal de obra, cuando éste lo solicite, estimaciones actualizadas de esos compromisos.</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806329" id="Text Box 142" o:spid="_x0000_s1046" type="#_x0000_t202" style="position:absolute;left:0;text-align:left;margin-left:0;margin-top:67.4pt;width:425.95pt;height:141.65pt;z-index:25175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">
                <v:textbox style="mso-fit-shape-to-text:t">
                  <w:txbxContent>
                    <w:sdt>
                      <w:sdtPr>
                        <w:rPr>
                          <w:color w:val="000000"/>
                        </w:rPr>
                        <w:id w:val="531632770"/>
                        <w:lock w:val="contentLocked"/>
                        <w:group/>
                      </w:sdtPr>
                      <w:sdtEndPr/>
                      <w:sdtContent>
                        <w:p w14:paraId="353DA52E" w14:textId="77777777" w:rsidR="00523FCC" w:rsidRPr="003F6F55" w:rsidRDefault="00523FCC" w:rsidP="005B5982">
                          <w:pPr>
                            <w:pStyle w:val="NormalWeb"/>
                            <w:jc w:val="both"/>
                            <w:rPr>
                              <w:color w:val="000000"/>
                            </w:rPr>
                          </w:pPr>
                          <w:r w:rsidRPr="003F6F55">
                            <w:rPr>
                              <w:color w:val="000000"/>
                            </w:rPr>
                            <w:t xml:space="preserve">El contratista presentará al fiscal de obra en el plazo de: </w:t>
                          </w:r>
                          <w:r w:rsidRPr="003F6F55">
                            <w:rPr>
                              <w:rStyle w:val="nfasis"/>
                              <w:color w:val="000000"/>
                            </w:rPr>
                            <w:t xml:space="preserve">[Indicar plazo en días corridos] </w:t>
                          </w:r>
                          <w:r w:rsidRPr="003F6F55">
                            <w:rPr>
                              <w:color w:val="000000"/>
                            </w:rPr>
                            <w:t>contados desde la emisión de la orden de inicio, una estimación detallando las obligaciones de pago de la contratante.</w:t>
                          </w:r>
                        </w:p>
                        <w:p w14:paraId="18F6AB35" w14:textId="77777777" w:rsidR="00523FCC" w:rsidRPr="000F6EF0" w:rsidRDefault="00523FCC" w:rsidP="00523FCC">
                          <w:pPr>
                            <w:pStyle w:val="NormalWeb"/>
                            <w:jc w:val="both"/>
                            <w:rPr>
                              <w:color w:val="000000"/>
                            </w:rPr>
                          </w:pPr>
                          <w:r w:rsidRPr="003F6F55">
                            <w:rPr>
                              <w:color w:val="000000"/>
                            </w:rPr>
                            <w:t>La estimación deberá indicar todos los pagos a que el contratista tendrá derecho en virtud del contrato, en base al programa de trabajo aprobado previamente. Además, el contratista se compromete a entregar al fiscal de obra, cuando éste lo solicite, estimaciones actualizadas de esos compromisos.</w:t>
                          </w:r>
                        </w:p>
                      </w:sdtContent>
                    </w:sdt>
                  </w:txbxContent>
                </v:textbox>
                <w10:wrap type="square"/>
              </v:shape>
            </w:pict>
          </mc:Fallback>
        </mc:AlternateContent>
      </w:r>
      <w:r w:rsidR="00766219">
        <w:rPr>
          <w:rFonts w:eastAsia="Times New Roman"/>
          <w:color w:val="000000"/>
        </w:rPr>
        <w:pict w14:anchorId="79767320">
          <v:rect id="_x0000_i1087" style="width:0;height:1.5pt" o:hralign="center" o:hrstd="t" o:hr="t" fillcolor="#a0a0a0" stroked="f"/>
        </w:pict>
      </w:r>
    </w:p>
    <w:sdt>
      <w:sdtPr>
        <w:rPr>
          <w:rFonts w:eastAsia="Times New Roman"/>
          <w:color w:val="000000"/>
        </w:rPr>
        <w:id w:val="454142195"/>
        <w:lock w:val="contentLocked"/>
        <w:placeholder>
          <w:docPart w:val="DefaultPlaceholder_-1854013440"/>
        </w:placeholder>
        <w:group/>
      </w:sdtPr>
      <w:sdtEndPr/>
      <w:sdtContent>
        <w:p w14:paraId="281E71EB"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Estimación de las obligaciones financieras de la contratante </w:t>
          </w:r>
        </w:p>
      </w:sdtContent>
    </w:sdt>
    <w:p w14:paraId="3304FD2B" w14:textId="77777777" w:rsidR="009D4DD2" w:rsidRPr="003F6F55" w:rsidRDefault="009D4DD2" w:rsidP="005B5982">
      <w:pPr>
        <w:pStyle w:val="NormalWeb"/>
        <w:jc w:val="both"/>
        <w:rPr>
          <w:color w:val="000000"/>
        </w:rPr>
      </w:pPr>
    </w:p>
    <w:p w14:paraId="61712852" w14:textId="77777777" w:rsidR="009D4DD2" w:rsidRPr="003F6F55" w:rsidRDefault="00766219" w:rsidP="005B5982">
      <w:pPr>
        <w:jc w:val="both"/>
        <w:divId w:val="1824159507"/>
        <w:rPr>
          <w:rFonts w:eastAsia="Times New Roman"/>
          <w:color w:val="000000"/>
        </w:rPr>
      </w:pPr>
      <w:r>
        <w:rPr>
          <w:rFonts w:eastAsia="Times New Roman"/>
          <w:color w:val="000000"/>
        </w:rPr>
        <w:pict w14:anchorId="502B826B">
          <v:rect id="_x0000_i1088" style="width:0;height:1.5pt" o:hralign="center" o:hrstd="t" o:hr="t" fillcolor="#a0a0a0" stroked="f"/>
        </w:pict>
      </w:r>
    </w:p>
    <w:p w14:paraId="14ECD93D" w14:textId="13BE121A" w:rsidR="009D4DD2" w:rsidRPr="00F03A8E" w:rsidRDefault="00766219" w:rsidP="00F03A8E">
      <w:pPr>
        <w:shd w:val="clear" w:color="auto" w:fill="FFFFFF"/>
        <w:rPr>
          <w:rFonts w:eastAsia="Times New Roman"/>
          <w:color w:val="444444"/>
          <w:sz w:val="21"/>
          <w:szCs w:val="21"/>
        </w:rPr>
      </w:pPr>
      <w:sdt>
        <w:sdtPr>
          <w:rPr>
            <w:rFonts w:eastAsia="Times New Roman"/>
            <w:b/>
            <w:color w:val="000000"/>
          </w:rPr>
          <w:id w:val="-1909224868"/>
          <w:lock w:val="contentLocked"/>
          <w:placeholder>
            <w:docPart w:val="DefaultPlaceholder_-1854013440"/>
          </w:placeholder>
          <w:group/>
        </w:sdtPr>
        <w:sdtEndPr/>
        <w:sdtContent>
          <w:r w:rsidR="00C07D29" w:rsidRPr="003F6F55">
            <w:rPr>
              <w:rFonts w:eastAsia="Times New Roman"/>
              <w:b/>
              <w:color w:val="000000"/>
            </w:rPr>
            <w:t>Fondos de reparo</w:t>
          </w:r>
        </w:sdtContent>
      </w:sdt>
    </w:p>
    <w:sdt>
      <w:sdtPr>
        <w:rPr>
          <w:color w:val="000000"/>
        </w:rPr>
        <w:id w:val="1367014447"/>
        <w:lock w:val="contentLocked"/>
        <w:placeholder>
          <w:docPart w:val="DefaultPlaceholder_-1854013440"/>
        </w:placeholder>
        <w:group/>
      </w:sdtPr>
      <w:sdtEndPr/>
      <w:sdtContent>
        <w:p w14:paraId="5D56B10E" w14:textId="77777777" w:rsidR="009D4DD2" w:rsidRPr="003F6F55" w:rsidRDefault="00C07D29" w:rsidP="005B5982">
          <w:pPr>
            <w:pStyle w:val="NormalWeb"/>
            <w:jc w:val="both"/>
            <w:rPr>
              <w:color w:val="000000"/>
            </w:rPr>
          </w:pPr>
          <w:r w:rsidRPr="003F6F55">
            <w:rPr>
              <w:color w:val="000000"/>
            </w:rPr>
            <w:t>Del monto de pago de cada certificado, la contratante deducirá un cinco por ciento (5%) en concepto de fondo de reparos, suma que no devengará intereses y que será devuelta al contratista dentro del plazo establecido en el art. 71 de la Ley N° 7021/22 ‘’De Suministro y Contrataciones Públicas’’, en forma posterior a la recepción definitiva.</w:t>
          </w:r>
        </w:p>
        <w:p w14:paraId="61D35341" w14:textId="69535851" w:rsidR="009D4DD2" w:rsidRPr="003F6F55" w:rsidRDefault="00C07D29" w:rsidP="005B5982">
          <w:pPr>
            <w:pStyle w:val="NormalWeb"/>
            <w:jc w:val="both"/>
            <w:rPr>
              <w:color w:val="000000"/>
            </w:rPr>
          </w:pPr>
          <w:r w:rsidRPr="003F6F55">
            <w:rPr>
              <w:color w:val="000000"/>
            </w:rPr>
            <w:t xml:space="preserve">Este fondo podrá ser sustituido por una póliza de seguros a satisfacción de la contratante emitida por una compañía de seguros autorizada a operar y emitir pólizas en la República del Paraguay: </w:t>
          </w:r>
          <w:sdt>
            <w:sdtPr>
              <w:rPr>
                <w:color w:val="000000"/>
              </w:rPr>
              <w:id w:val="-255673656"/>
              <w:placeholder>
                <w:docPart w:val="DefaultPlaceholder_-1854013440"/>
              </w:placeholder>
              <w:text/>
            </w:sdtPr>
            <w:sdtEndPr/>
            <w:sdtContent>
              <w:r w:rsidR="00DA6E38">
                <w:rPr>
                  <w:color w:val="000000"/>
                </w:rPr>
                <w:t>NO APLICA, NO SE ADMITE LA SUSTITUCION POR UNA POLIZA</w:t>
              </w:r>
            </w:sdtContent>
          </w:sdt>
          <w:r w:rsidRPr="003F6F55">
            <w:rPr>
              <w:color w:val="000000"/>
            </w:rPr>
            <w:t>. </w:t>
          </w:r>
        </w:p>
      </w:sdtContent>
    </w:sdt>
    <w:p w14:paraId="032DD768" w14:textId="77777777" w:rsidR="009D4DD2" w:rsidRPr="003F6F55" w:rsidRDefault="00766219" w:rsidP="005B5982">
      <w:pPr>
        <w:jc w:val="both"/>
        <w:divId w:val="1824159507"/>
        <w:rPr>
          <w:rFonts w:eastAsia="Times New Roman"/>
          <w:color w:val="000000"/>
        </w:rPr>
      </w:pPr>
      <w:r>
        <w:rPr>
          <w:rFonts w:eastAsia="Times New Roman"/>
          <w:color w:val="000000"/>
        </w:rPr>
        <w:pict w14:anchorId="30371D03">
          <v:rect id="_x0000_i1089" style="width:0;height:1.5pt" o:hralign="center" o:hrstd="t" o:hr="t" fillcolor="#a0a0a0" stroked="f"/>
        </w:pict>
      </w:r>
    </w:p>
    <w:p w14:paraId="10AD6EC0" w14:textId="77777777" w:rsidR="009D4DD2" w:rsidRPr="003F6F55" w:rsidRDefault="00766219" w:rsidP="005B5982">
      <w:pPr>
        <w:pStyle w:val="Ttulo4"/>
        <w:jc w:val="both"/>
        <w:rPr>
          <w:rFonts w:eastAsia="Times New Roman"/>
          <w:color w:val="000000"/>
        </w:rPr>
      </w:pPr>
      <w:sdt>
        <w:sdtPr>
          <w:rPr>
            <w:rFonts w:eastAsia="Times New Roman"/>
            <w:color w:val="000000"/>
          </w:rPr>
          <w:id w:val="372041412"/>
          <w:lock w:val="contentLocked"/>
          <w:placeholder>
            <w:docPart w:val="DefaultPlaceholder_-1854013440"/>
          </w:placeholder>
          <w:group/>
        </w:sdtPr>
        <w:sdtEndPr/>
        <w:sdtContent>
          <w:r w:rsidR="00C07D29" w:rsidRPr="003F6F55">
            <w:rPr>
              <w:rFonts w:eastAsia="Times New Roman"/>
              <w:color w:val="000000"/>
            </w:rPr>
            <w:t>Contenido y características de los precios</w:t>
          </w:r>
        </w:sdtContent>
      </w:sdt>
    </w:p>
    <w:p w14:paraId="687E778B" w14:textId="62B5FE3B" w:rsidR="004A1D1B" w:rsidRPr="003F6F55" w:rsidRDefault="004A1D1B" w:rsidP="005B5982">
      <w:pPr>
        <w:pStyle w:val="Ttulo4"/>
        <w:jc w:val="both"/>
        <w:rPr>
          <w:rFonts w:eastAsia="Times New Roman"/>
          <w:b w:val="0"/>
          <w:i/>
          <w:color w:val="FF0000"/>
        </w:rPr>
      </w:pPr>
    </w:p>
    <w:sdt>
      <w:sdtPr>
        <w:rPr>
          <w:color w:val="000000"/>
        </w:rPr>
        <w:id w:val="1439484686"/>
        <w:lock w:val="contentLocked"/>
        <w:placeholder>
          <w:docPart w:val="DefaultPlaceholder_-1854013440"/>
        </w:placeholder>
        <w:group/>
      </w:sdtPr>
      <w:sdtEndPr/>
      <w:sdtContent>
        <w:p w14:paraId="56BCFE64" w14:textId="77777777" w:rsidR="009D4DD2" w:rsidRPr="003F6F55" w:rsidRDefault="00C07D29" w:rsidP="005B5982">
          <w:pPr>
            <w:pStyle w:val="NormalWeb"/>
            <w:jc w:val="both"/>
            <w:rPr>
              <w:color w:val="000000"/>
            </w:rPr>
          </w:pPr>
          <w:r w:rsidRPr="003F6F55">
            <w:rPr>
              <w:color w:val="000000"/>
            </w:rPr>
            <w:t>Los precios comprenden los siguientes criterios: </w:t>
          </w:r>
        </w:p>
        <w:p w14:paraId="2B781593" w14:textId="77777777" w:rsidR="009D4DD2" w:rsidRPr="003F6F55" w:rsidRDefault="00C07D29" w:rsidP="005B5982">
          <w:pPr>
            <w:pStyle w:val="NormalWeb"/>
            <w:ind w:left="720"/>
            <w:jc w:val="both"/>
            <w:rPr>
              <w:color w:val="000000"/>
            </w:rPr>
          </w:pPr>
          <w:r w:rsidRPr="003F6F55">
            <w:rPr>
              <w:color w:val="000000"/>
            </w:rPr>
            <w:t>Salvo disposición contraria en la presente cláusula, se considerará que los precios comprenden todos los gastos resultantes de la ejecución de las obras, incluidos los gastos generales y todos los impuestos, derechos y gravámenes de toda índole por cuyo pago sean responsables el contratista y/o sus empleados y subcontratistas con motivo de la ejecución de las obras objeto del contrato.</w:t>
          </w:r>
        </w:p>
        <w:p w14:paraId="38E07AAD" w14:textId="77777777" w:rsidR="009D4DD2" w:rsidRPr="003F6F55" w:rsidRDefault="00C07D29" w:rsidP="005B5982">
          <w:pPr>
            <w:pStyle w:val="NormalWeb"/>
            <w:ind w:left="720"/>
            <w:jc w:val="both"/>
            <w:rPr>
              <w:color w:val="000000"/>
            </w:rPr>
          </w:pPr>
          <w:r w:rsidRPr="003F6F55">
            <w:rPr>
              <w:color w:val="000000"/>
            </w:rPr>
            <w:t>A excepción de las partes que el contrato expresamente señale que están incluidas en los precios, se considerará que los precios cotizados permiten al contratista obtener beneficios y un margen de ganancias frente a riesgos, y que tiene en cuenta todas las condiciones de ejecución de la obra, normalmente previsibles por un contratista diligente y competente, en las condiciones de tiempo y lugar en que se ejecuten estas obras, y especialmente como resultado de:</w:t>
          </w:r>
        </w:p>
        <w:p w14:paraId="16CF0343" w14:textId="77777777" w:rsidR="009D4DD2" w:rsidRPr="003F6F55" w:rsidRDefault="00C07D29" w:rsidP="005B5982">
          <w:pPr>
            <w:pStyle w:val="NormalWeb"/>
            <w:ind w:left="720"/>
            <w:jc w:val="both"/>
            <w:rPr>
              <w:color w:val="000000"/>
            </w:rPr>
          </w:pPr>
          <w:r w:rsidRPr="003F6F55">
            <w:rPr>
              <w:color w:val="000000"/>
            </w:rPr>
            <w:t>a. Fenómenos naturales;</w:t>
          </w:r>
        </w:p>
        <w:p w14:paraId="1EBCCE99" w14:textId="77777777" w:rsidR="009D4DD2" w:rsidRPr="003F6F55" w:rsidRDefault="00C07D29" w:rsidP="005B5982">
          <w:pPr>
            <w:pStyle w:val="NormalWeb"/>
            <w:ind w:left="720"/>
            <w:jc w:val="both"/>
            <w:rPr>
              <w:color w:val="000000"/>
            </w:rPr>
          </w:pPr>
          <w:r w:rsidRPr="003F6F55">
            <w:rPr>
              <w:color w:val="000000"/>
            </w:rPr>
            <w:t>b. La utilización del dominio público y del funcionamiento de los servicios públicos;</w:t>
          </w:r>
        </w:p>
        <w:p w14:paraId="4C4E9255" w14:textId="77777777" w:rsidR="009D4DD2" w:rsidRPr="003F6F55" w:rsidRDefault="00C07D29" w:rsidP="005B5982">
          <w:pPr>
            <w:pStyle w:val="NormalWeb"/>
            <w:ind w:left="720"/>
            <w:jc w:val="both"/>
            <w:rPr>
              <w:color w:val="000000"/>
            </w:rPr>
          </w:pPr>
          <w:r w:rsidRPr="003F6F55">
            <w:rPr>
              <w:color w:val="000000"/>
            </w:rPr>
            <w:t>c. La presencia de canalizaciones, conductores y cables de toda naturaleza, así como las obras necesarias para el desplazamiento o la transformación de estas instalaciones;</w:t>
          </w:r>
        </w:p>
        <w:p w14:paraId="7D509D0B" w14:textId="77777777" w:rsidR="009D4DD2" w:rsidRPr="003F6F55" w:rsidRDefault="00C07D29" w:rsidP="005B5982">
          <w:pPr>
            <w:pStyle w:val="NormalWeb"/>
            <w:ind w:left="720"/>
            <w:jc w:val="both"/>
            <w:rPr>
              <w:color w:val="000000"/>
            </w:rPr>
          </w:pPr>
          <w:r w:rsidRPr="003F6F55">
            <w:rPr>
              <w:color w:val="000000"/>
            </w:rPr>
            <w:t>d. Realización simultánea de otras obras debido a la presencia de otros contratistas; y</w:t>
          </w:r>
        </w:p>
        <w:p w14:paraId="18A5AADB" w14:textId="77777777" w:rsidR="009D4DD2" w:rsidRPr="003F6F55" w:rsidRDefault="00C07D29" w:rsidP="005B5982">
          <w:pPr>
            <w:pStyle w:val="NormalWeb"/>
            <w:ind w:left="720"/>
            <w:jc w:val="both"/>
            <w:rPr>
              <w:color w:val="000000"/>
            </w:rPr>
          </w:pPr>
          <w:r w:rsidRPr="003F6F55">
            <w:rPr>
              <w:color w:val="000000"/>
            </w:rPr>
            <w:t>e. La aplicación de los reglamentos fiscales y aduaneros.</w:t>
          </w:r>
        </w:p>
      </w:sdtContent>
    </w:sdt>
    <w:sdt>
      <w:sdtPr>
        <w:rPr>
          <w:color w:val="000000"/>
        </w:rPr>
        <w:id w:val="1150488187"/>
        <w:lock w:val="contentLocked"/>
        <w:placeholder>
          <w:docPart w:val="DefaultPlaceholder_-1854013440"/>
        </w:placeholder>
        <w:group/>
      </w:sdtPr>
      <w:sdtEndPr/>
      <w:sdtContent>
        <w:p w14:paraId="269850C7" w14:textId="77777777" w:rsidR="009D4DD2" w:rsidRPr="003F6F55" w:rsidRDefault="00C07D29" w:rsidP="005B5982">
          <w:pPr>
            <w:pStyle w:val="NormalWeb"/>
            <w:ind w:left="720"/>
            <w:jc w:val="both"/>
            <w:rPr>
              <w:color w:val="000000"/>
            </w:rPr>
          </w:pPr>
          <w:r w:rsidRPr="003F6F55">
            <w:rPr>
              <w:color w:val="000000"/>
            </w:rPr>
            <w:t>Se considerará que los precios del contrato incluyen los gastos en que debe incurrir el contratista para la coordinación y control de sus subcontratistas, así como las consecuencias de sus posibles defectos.</w:t>
          </w:r>
        </w:p>
      </w:sdtContent>
    </w:sdt>
    <w:p w14:paraId="3C5FA521" w14:textId="77777777" w:rsidR="009D4DD2" w:rsidRPr="003F6F55" w:rsidRDefault="00766219" w:rsidP="005B5982">
      <w:pPr>
        <w:jc w:val="both"/>
        <w:divId w:val="1824159507"/>
        <w:rPr>
          <w:rFonts w:eastAsia="Times New Roman"/>
          <w:color w:val="000000"/>
        </w:rPr>
      </w:pPr>
      <w:r>
        <w:rPr>
          <w:rFonts w:eastAsia="Times New Roman"/>
          <w:color w:val="000000"/>
        </w:rPr>
        <w:pict w14:anchorId="4D60C345">
          <v:rect id="_x0000_i1090" style="width:0;height:1.5pt" o:hralign="center" o:hrstd="t" o:hr="t" fillcolor="#a0a0a0" stroked="f"/>
        </w:pict>
      </w:r>
    </w:p>
    <w:sdt>
      <w:sdtPr>
        <w:rPr>
          <w:rFonts w:eastAsia="Times New Roman"/>
          <w:color w:val="000000"/>
        </w:rPr>
        <w:id w:val="-1071584747"/>
        <w:lock w:val="contentLocked"/>
        <w:placeholder>
          <w:docPart w:val="DefaultPlaceholder_-1854013440"/>
        </w:placeholder>
        <w:group/>
      </w:sdtPr>
      <w:sdtEndPr>
        <w:rPr>
          <w:b w:val="0"/>
          <w:i/>
          <w:color w:val="444444"/>
          <w:sz w:val="21"/>
          <w:szCs w:val="21"/>
        </w:rPr>
      </w:sdtEndPr>
      <w:sdtContent>
        <w:p w14:paraId="33D16123" w14:textId="6957D706" w:rsidR="004A1D1B" w:rsidRPr="005C071E" w:rsidRDefault="00C07D29" w:rsidP="004A1D1B">
          <w:pPr>
            <w:pStyle w:val="Ttulo4"/>
            <w:jc w:val="both"/>
            <w:rPr>
              <w:rFonts w:eastAsia="Times New Roman"/>
              <w:b w:val="0"/>
              <w:color w:val="000000"/>
            </w:rPr>
          </w:pPr>
          <w:r w:rsidRPr="003F6F55">
            <w:rPr>
              <w:rFonts w:eastAsia="Times New Roman"/>
              <w:color w:val="000000"/>
            </w:rPr>
            <w:t>Impuestos, Derechos, Gravámenes y Cotizaciones</w:t>
          </w:r>
        </w:p>
      </w:sdtContent>
    </w:sdt>
    <w:p w14:paraId="02884A05" w14:textId="77777777" w:rsidR="009D4DD2" w:rsidRPr="003F6F55" w:rsidRDefault="00766219" w:rsidP="005B5982">
      <w:pPr>
        <w:pStyle w:val="NormalWeb"/>
        <w:jc w:val="both"/>
        <w:rPr>
          <w:color w:val="000000"/>
        </w:rPr>
      </w:pPr>
      <w:sdt>
        <w:sdtPr>
          <w:rPr>
            <w:color w:val="000000"/>
          </w:rPr>
          <w:id w:val="-1612664696"/>
          <w:lock w:val="contentLocked"/>
          <w:placeholder>
            <w:docPart w:val="DefaultPlaceholder_-1854013440"/>
          </w:placeholder>
          <w:group/>
        </w:sdtPr>
        <w:sdtEndPr/>
        <w:sdtContent>
          <w:r w:rsidR="00C07D29" w:rsidRPr="003F6F55">
            <w:rPr>
              <w:color w:val="000000"/>
            </w:rPr>
            <w:t>El precio del contrato comprenderá todos los impuestos, derechos, gravámenes y cotizaciones de toda índole exigibles en la República del Paraguay, los cuales se calcularán teniendo en cuenta las modalidades de base tributaria y de tasas fiscales vigentes quince (15) días antes de la fecha límite para la presentación de las ofertas, salvo que se establezca algo distinto en este apartado</w:t>
          </w:r>
        </w:sdtContent>
      </w:sdt>
      <w:r w:rsidR="00C07D29" w:rsidRPr="003F6F55">
        <w:rPr>
          <w:color w:val="000000"/>
        </w:rPr>
        <w:t>:</w:t>
      </w:r>
      <w:sdt>
        <w:sdtPr>
          <w:rPr>
            <w:color w:val="000000"/>
          </w:rPr>
          <w:id w:val="430324941"/>
          <w:placeholder>
            <w:docPart w:val="C1120E1403F14DADB5743A97F398E758"/>
          </w:placeholder>
          <w:showingPlcHdr/>
          <w:text/>
        </w:sdtPr>
        <w:sdtEndPr/>
        <w:sdtContent>
          <w:r w:rsidR="004A1D1B" w:rsidRPr="003F6F55">
            <w:rPr>
              <w:rStyle w:val="Textodelmarcadordeposicin"/>
            </w:rPr>
            <w:t>Haga clic o pulse aquí para escribir texto.</w:t>
          </w:r>
        </w:sdtContent>
      </w:sdt>
    </w:p>
    <w:sdt>
      <w:sdtPr>
        <w:rPr>
          <w:color w:val="000000"/>
        </w:rPr>
        <w:id w:val="-1065183167"/>
        <w:lock w:val="contentLocked"/>
        <w:placeholder>
          <w:docPart w:val="DefaultPlaceholder_-1854013440"/>
        </w:placeholder>
        <w:group/>
      </w:sdtPr>
      <w:sdtEndPr/>
      <w:sdtContent>
        <w:p w14:paraId="418C4E2D" w14:textId="77777777" w:rsidR="009D4DD2" w:rsidRPr="003F6F55" w:rsidRDefault="00C07D29" w:rsidP="005B5982">
          <w:pPr>
            <w:pStyle w:val="NormalWeb"/>
            <w:jc w:val="both"/>
            <w:rPr>
              <w:color w:val="000000"/>
            </w:rPr>
          </w:pPr>
          <w:r w:rsidRPr="003F6F55">
            <w:rPr>
              <w:color w:val="000000"/>
            </w:rPr>
            <w:t>El precio del contrato incluirá igualmente los impuestos, derechos, gravámenes y otros tributos y cotizaciones de toda índole, en relación con la realización de los trabajos objeto del contrato, en particular los correspondientes a fabricación, venta y transporte de suministros y equipos que vayan o no a ser incorporados en las obras, así como los correspondientes a todos los servicios suministrados, cualquiera sea su naturaleza.</w:t>
          </w:r>
        </w:p>
        <w:p w14:paraId="3E9FDC35" w14:textId="77777777" w:rsidR="009D4DD2" w:rsidRPr="003F6F55" w:rsidRDefault="00C07D29" w:rsidP="005B5982">
          <w:pPr>
            <w:pStyle w:val="NormalWeb"/>
            <w:jc w:val="both"/>
            <w:rPr>
              <w:color w:val="000000"/>
            </w:rPr>
          </w:pPr>
          <w:r w:rsidRPr="003F6F55">
            <w:rPr>
              <w:color w:val="000000"/>
            </w:rPr>
            <w:t>Los precios comprenderán también los impuestos, derechos y gravámenes exigibles en el momento de la importación, tanto definitiva como temporal, de los suministros, materiales y equipos necesarios para la realización de las obras. Comprenderán igualmente el conjunto de impuesto, derechos y gravámenes exigibles al personal del contratista y a sus proveedores, abastecedores o subcontratistas.</w:t>
          </w:r>
        </w:p>
        <w:p w14:paraId="15CFAF27" w14:textId="77777777" w:rsidR="009D4DD2" w:rsidRPr="003F6F55" w:rsidRDefault="00C07D29" w:rsidP="005B5982">
          <w:pPr>
            <w:pStyle w:val="NormalWeb"/>
            <w:jc w:val="both"/>
            <w:rPr>
              <w:color w:val="000000"/>
            </w:rPr>
          </w:pPr>
          <w:r w:rsidRPr="003F6F55">
            <w:rPr>
              <w:color w:val="000000"/>
            </w:rPr>
            <w:t>Cuando la legislación nacional lo establezca, el contratista pagará las cotizaciones, impuestos, derechos y gravámenes que adeude, directamente a los organismos competentes y presentará a éste, en caso de que así se requiera, la evidencia de los pagos correspondientes.</w:t>
          </w:r>
        </w:p>
        <w:p w14:paraId="5B7F3319" w14:textId="77777777" w:rsidR="009D4DD2" w:rsidRPr="003F6F55" w:rsidRDefault="00C07D29" w:rsidP="005B5982">
          <w:pPr>
            <w:pStyle w:val="NormalWeb"/>
            <w:jc w:val="both"/>
            <w:rPr>
              <w:color w:val="000000"/>
            </w:rPr>
          </w:pPr>
          <w:r w:rsidRPr="003F6F55">
            <w:rPr>
              <w:color w:val="000000"/>
            </w:rPr>
            <w:t>Cuando la legislación nacional lo establezca, la contratante efectuará las retenciones de los impuestos, derechos, gravámenes y cotizaciones y las pagará a los organismos competentes en los plazos previstos por la reglamentación vigente.</w:t>
          </w:r>
        </w:p>
        <w:p w14:paraId="39D82E4F" w14:textId="77777777" w:rsidR="009D4DD2" w:rsidRPr="003F6F55" w:rsidRDefault="00C07D29" w:rsidP="005B5982">
          <w:pPr>
            <w:pStyle w:val="NormalWeb"/>
            <w:jc w:val="both"/>
            <w:rPr>
              <w:color w:val="000000"/>
            </w:rPr>
          </w:pPr>
          <w:r w:rsidRPr="003F6F55">
            <w:rPr>
              <w:color w:val="000000"/>
            </w:rPr>
            <w:t>Cuando la legislación nacional establezca retenciones aplicables a los pagos al contratista, la contratante deducirá los montos correspondientes de las sumas adeudadas al contratista y las pagará en nombre del contratista al organismo competente. En tal caso, la contratante enviará al contratista un comprobante de pago de dichas sumas dentro de los quince (15) días posteriores a la fecha en que se haya realizado el pago.</w:t>
          </w:r>
        </w:p>
        <w:p w14:paraId="35755994" w14:textId="77777777" w:rsidR="009D4DD2" w:rsidRPr="003F6F55" w:rsidRDefault="00C07D29" w:rsidP="005B5982">
          <w:pPr>
            <w:pStyle w:val="NormalWeb"/>
            <w:jc w:val="both"/>
            <w:rPr>
              <w:color w:val="000000"/>
            </w:rPr>
          </w:pPr>
          <w:r w:rsidRPr="003F6F55">
            <w:rPr>
              <w:color w:val="000000"/>
            </w:rPr>
            <w:t>La contratante describirá con mayor amplitud los principales impuestos, derechos, gravámenes y cotizaciones en la República del Paraguay vigentes quince (15) días antes de la fecha límite para la presentación de las ofertas, a cargo del contratista, sus proveedores, abastecedores y subcontratistas.</w:t>
          </w:r>
        </w:p>
        <w:p w14:paraId="71FA442D" w14:textId="77777777" w:rsidR="009D4DD2" w:rsidRPr="003F6F55" w:rsidRDefault="00C07D29" w:rsidP="005B5982">
          <w:pPr>
            <w:pStyle w:val="NormalWeb"/>
            <w:jc w:val="both"/>
            <w:rPr>
              <w:color w:val="000000"/>
            </w:rPr>
          </w:pPr>
          <w:r w:rsidRPr="003F6F55">
            <w:rPr>
              <w:color w:val="000000"/>
            </w:rPr>
            <w:t xml:space="preserve">En caso de que la contratante obtenga de la autoridad aduanera un régimen de exoneración o de suspensión no previsto originalmente para los impuestos, derechos y gravámenes exigibles en el momento del ingreso definitivo o temporal de los suministros, materiales y equipos, se efectuará una disminución correspondiente del precio y dicha disminución </w:t>
          </w:r>
          <w:r w:rsidRPr="003F6F55">
            <w:rPr>
              <w:color w:val="000000"/>
            </w:rPr>
            <w:lastRenderedPageBreak/>
            <w:t>se hará constar en una adenda al contrato. En el caso de que, para obtener tal ventaja, deba presentarse a la autoridad fiscal y aduanera una fianza o garantía, el costo de la misma será por cuenta de la contratante.</w:t>
          </w:r>
        </w:p>
      </w:sdtContent>
    </w:sdt>
    <w:sdt>
      <w:sdtPr>
        <w:rPr>
          <w:color w:val="000000"/>
        </w:rPr>
        <w:id w:val="1377498882"/>
        <w:lock w:val="contentLocked"/>
        <w:placeholder>
          <w:docPart w:val="DefaultPlaceholder_-1854013440"/>
        </w:placeholder>
        <w:group/>
      </w:sdtPr>
      <w:sdtEndPr/>
      <w:sdtContent>
        <w:p w14:paraId="29166224" w14:textId="77777777" w:rsidR="009D4DD2" w:rsidRPr="003F6F55" w:rsidRDefault="00C07D29" w:rsidP="005B5982">
          <w:pPr>
            <w:pStyle w:val="NormalWeb"/>
            <w:jc w:val="both"/>
            <w:rPr>
              <w:color w:val="000000"/>
            </w:rPr>
          </w:pPr>
          <w:r w:rsidRPr="003F6F55">
            <w:rPr>
              <w:color w:val="000000"/>
            </w:rPr>
            <w:t>En caso de modificación en la legislación fiscal, aduanera o social con respecto a la legislación aplicable quince (15) días antes del límite para la presentación de las ofertas, cuyo efecto sea un aumento de los costos del contratista, este último tendrá derecho a un aumento correspondiente del precio del contrato. Con este fin, el contratista notificará al fiscal de obras, dentro de los dos (2) meses siguientes a cualquier modificación, las consecuencias de la misma. Dentro del plazo de un (1) mes después de recibida la notificación, el fiscal de obras propondrá a la contratante la redacción de adendas al contrato en el que se preverá, en cualquier caso, un pago en la moneda del contrato. En caso que el contratista y la contratante no lleguen a un acuerdo sobre los términos de las adendas un (1) mes después de la notificación del fiscal de obras a la contratante, se aplicará el procedimiento de solución de diferencias.</w:t>
          </w:r>
        </w:p>
      </w:sdtContent>
    </w:sdt>
    <w:p w14:paraId="5ABFD937" w14:textId="77777777" w:rsidR="009E2813" w:rsidRDefault="009E2813" w:rsidP="009E2813">
      <w:pPr>
        <w:jc w:val="both"/>
        <w:divId w:val="1824159507"/>
        <w:rPr>
          <w:rFonts w:eastAsia="Times New Roman"/>
          <w:color w:val="000000"/>
        </w:rPr>
      </w:pPr>
    </w:p>
    <w:p w14:paraId="0CFD0087" w14:textId="77777777" w:rsidR="009E2813" w:rsidRPr="009E2813" w:rsidRDefault="009E2813" w:rsidP="009E2813">
      <w:pPr>
        <w:jc w:val="both"/>
        <w:divId w:val="1824159507"/>
        <w:rPr>
          <w:rFonts w:eastAsia="Times New Roman"/>
          <w:color w:val="000000"/>
        </w:rPr>
      </w:pPr>
    </w:p>
    <w:sdt>
      <w:sdtPr>
        <w:rPr>
          <w:rFonts w:eastAsia="Times New Roman"/>
          <w:color w:val="000000"/>
        </w:rPr>
        <w:id w:val="-2077347877"/>
        <w:lock w:val="contentLocked"/>
        <w:placeholder>
          <w:docPart w:val="DefaultPlaceholder_-1854013440"/>
        </w:placeholder>
        <w:group/>
      </w:sdtPr>
      <w:sdtEndPr/>
      <w:sdtContent>
        <w:p w14:paraId="58465100" w14:textId="361B6B3A" w:rsidR="004A1D1B" w:rsidRPr="00DA6E38" w:rsidRDefault="00C07D29" w:rsidP="005B5982">
          <w:pPr>
            <w:pStyle w:val="Ttulo4"/>
            <w:numPr>
              <w:ilvl w:val="0"/>
              <w:numId w:val="61"/>
            </w:numPr>
            <w:jc w:val="both"/>
            <w:rPr>
              <w:rFonts w:eastAsia="Times New Roman"/>
              <w:color w:val="000000"/>
            </w:rPr>
          </w:pPr>
          <w:r w:rsidRPr="003F6F55">
            <w:rPr>
              <w:rFonts w:eastAsia="Times New Roman"/>
              <w:color w:val="000000"/>
            </w:rPr>
            <w:t xml:space="preserve">Pago por acopio de materiales </w:t>
          </w:r>
        </w:p>
      </w:sdtContent>
    </w:sdt>
    <w:p w14:paraId="1C9E5108" w14:textId="368638CB" w:rsidR="009D4DD2" w:rsidRPr="003F6F55" w:rsidRDefault="00766219" w:rsidP="005B5982">
      <w:pPr>
        <w:pStyle w:val="NormalWeb"/>
        <w:jc w:val="both"/>
        <w:rPr>
          <w:color w:val="000000"/>
        </w:rPr>
      </w:pPr>
      <w:sdt>
        <w:sdtPr>
          <w:rPr>
            <w:color w:val="000000"/>
          </w:rPr>
          <w:id w:val="971556704"/>
          <w:lock w:val="contentLocked"/>
          <w:placeholder>
            <w:docPart w:val="DefaultPlaceholder_-1854013440"/>
          </w:placeholder>
          <w:group/>
        </w:sdtPr>
        <w:sdtEndPr/>
        <w:sdtContent>
          <w:r w:rsidR="00C07D29" w:rsidRPr="003F6F55">
            <w:rPr>
              <w:color w:val="000000"/>
            </w:rPr>
            <w:t>El método de cálculo para el pago por acopio de materiales es el siguiente</w:t>
          </w:r>
        </w:sdtContent>
      </w:sdt>
      <w:r w:rsidR="00C07D29" w:rsidRPr="003F6F55">
        <w:rPr>
          <w:color w:val="000000"/>
        </w:rPr>
        <w:t>:</w:t>
      </w:r>
      <w:sdt>
        <w:sdtPr>
          <w:rPr>
            <w:color w:val="000000"/>
          </w:rPr>
          <w:id w:val="-530108375"/>
          <w:placeholder>
            <w:docPart w:val="E8305112983246E0A11E113E43B846AA"/>
          </w:placeholder>
          <w:text/>
        </w:sdtPr>
        <w:sdtEndPr/>
        <w:sdtContent>
          <w:r w:rsidR="00E216B5">
            <w:rPr>
              <w:color w:val="000000"/>
            </w:rPr>
            <w:t>NO APLICA</w:t>
          </w:r>
        </w:sdtContent>
      </w:sdt>
    </w:p>
    <w:sdt>
      <w:sdtPr>
        <w:rPr>
          <w:color w:val="000000"/>
        </w:rPr>
        <w:id w:val="276221523"/>
        <w:lock w:val="contentLocked"/>
        <w:placeholder>
          <w:docPart w:val="DefaultPlaceholder_-1854013440"/>
        </w:placeholder>
        <w:group/>
      </w:sdtPr>
      <w:sdtEndPr/>
      <w:sdtContent>
        <w:p w14:paraId="00976631" w14:textId="77777777" w:rsidR="009D4DD2" w:rsidRPr="003F6F55" w:rsidRDefault="00C07D29" w:rsidP="005B5982">
          <w:pPr>
            <w:pStyle w:val="NormalWeb"/>
            <w:jc w:val="both"/>
            <w:rPr>
              <w:color w:val="000000"/>
            </w:rPr>
          </w:pPr>
          <w:r w:rsidRPr="003F6F55">
            <w:rPr>
              <w:color w:val="000000"/>
            </w:rPr>
            <w:t>Cada certificación recibida en conformidad con la cláusula “Pago de cuentas” del presente pliego, podrá incluir una parte correspondiente a acopio de materiales efectuados para los trabajos, según se especifica en las condiciones contractuales.</w:t>
          </w:r>
        </w:p>
        <w:p w14:paraId="4B3827D0" w14:textId="77777777" w:rsidR="009D4DD2" w:rsidRPr="003F6F55" w:rsidRDefault="00C07D29" w:rsidP="005B5982">
          <w:pPr>
            <w:pStyle w:val="NormalWeb"/>
            <w:jc w:val="both"/>
            <w:rPr>
              <w:color w:val="000000"/>
            </w:rPr>
          </w:pPr>
          <w:r w:rsidRPr="003F6F55">
            <w:rPr>
              <w:color w:val="000000"/>
            </w:rPr>
            <w:t>El monto correspondiente se determina aplicando a las cantidades los precios que aparecen en la lista de precios incluida en el contrato o en la lista de desglose de costos cuando fuere requerida y que corresponden a los materiales o componentes por ejecutar. Estos precios no son susceptibles de reajuste.</w:t>
          </w:r>
        </w:p>
        <w:p w14:paraId="445C3160" w14:textId="77777777" w:rsidR="009D4DD2" w:rsidRPr="003F6F55" w:rsidRDefault="00C07D29" w:rsidP="005B5982">
          <w:pPr>
            <w:pStyle w:val="NormalWeb"/>
            <w:jc w:val="both"/>
            <w:rPr>
              <w:color w:val="000000"/>
            </w:rPr>
          </w:pPr>
          <w:r w:rsidRPr="003F6F55">
            <w:rPr>
              <w:color w:val="000000"/>
            </w:rPr>
            <w:t>Los materiales, productos o componentes de construcción que hayan sido pagados como acopio, serán de propiedad del contratista. Sin embargo, ellos no podrán sacarse de la zona de obras sin la autorización escrita del fiscal de obra.</w:t>
          </w:r>
        </w:p>
      </w:sdtContent>
    </w:sdt>
    <w:p w14:paraId="1FDF1AE0" w14:textId="77777777" w:rsidR="009D4DD2" w:rsidRPr="003F6F55" w:rsidRDefault="00766219" w:rsidP="005B5982">
      <w:pPr>
        <w:jc w:val="both"/>
        <w:divId w:val="1824159507"/>
        <w:rPr>
          <w:rFonts w:eastAsia="Times New Roman"/>
          <w:color w:val="000000"/>
        </w:rPr>
      </w:pPr>
      <w:r>
        <w:rPr>
          <w:rFonts w:eastAsia="Times New Roman"/>
          <w:color w:val="000000"/>
        </w:rPr>
        <w:pict w14:anchorId="14301D57">
          <v:rect id="_x0000_i1091" style="width:0;height:1.5pt" o:hralign="center" o:hrstd="t" o:hr="t" fillcolor="#a0a0a0" stroked="f"/>
        </w:pict>
      </w:r>
    </w:p>
    <w:sdt>
      <w:sdtPr>
        <w:rPr>
          <w:rFonts w:eastAsia="Times New Roman"/>
          <w:color w:val="000000"/>
        </w:rPr>
        <w:id w:val="-1437904661"/>
        <w:lock w:val="contentLocked"/>
        <w:placeholder>
          <w:docPart w:val="DefaultPlaceholder_-1854013440"/>
        </w:placeholder>
        <w:group/>
      </w:sdtPr>
      <w:sdtEndPr/>
      <w:sdtContent>
        <w:p w14:paraId="7DA50184" w14:textId="22AFEC24" w:rsidR="004A1D1B" w:rsidRPr="00DA6E38" w:rsidRDefault="00C07D29" w:rsidP="005B5982">
          <w:pPr>
            <w:pStyle w:val="Ttulo4"/>
            <w:jc w:val="both"/>
            <w:rPr>
              <w:rFonts w:eastAsia="Times New Roman"/>
              <w:color w:val="000000"/>
            </w:rPr>
          </w:pPr>
          <w:r w:rsidRPr="003F6F55">
            <w:rPr>
              <w:rFonts w:eastAsia="Times New Roman"/>
              <w:color w:val="000000"/>
            </w:rPr>
            <w:t xml:space="preserve">Pólizas de Seguro </w:t>
          </w:r>
        </w:p>
      </w:sdtContent>
    </w:sdt>
    <w:sdt>
      <w:sdtPr>
        <w:rPr>
          <w:color w:val="000000"/>
        </w:rPr>
        <w:id w:val="-1768688164"/>
        <w:lock w:val="contentLocked"/>
        <w:placeholder>
          <w:docPart w:val="DefaultPlaceholder_-1854013440"/>
        </w:placeholder>
        <w:group/>
      </w:sdtPr>
      <w:sdtEndPr>
        <w:rPr>
          <w:rFonts w:eastAsia="Times New Roman"/>
        </w:rPr>
      </w:sdtEndPr>
      <w:sdtContent>
        <w:p w14:paraId="3E38229C" w14:textId="77777777" w:rsidR="009D4DD2" w:rsidRPr="003F6F55" w:rsidRDefault="00C07D29" w:rsidP="005B5982">
          <w:pPr>
            <w:pStyle w:val="NormalWeb"/>
            <w:jc w:val="both"/>
            <w:rPr>
              <w:color w:val="000000"/>
            </w:rPr>
          </w:pPr>
          <w:r w:rsidRPr="003F6F55">
            <w:rPr>
              <w:color w:val="000000"/>
            </w:rPr>
            <w:t xml:space="preserve">No </w:t>
          </w:r>
          <w:r w:rsidR="004A1D1B" w:rsidRPr="003F6F55">
            <w:rPr>
              <w:color w:val="000000"/>
            </w:rPr>
            <w:t>obstante,</w:t>
          </w:r>
          <w:r w:rsidRPr="003F6F55">
            <w:rPr>
              <w:color w:val="000000"/>
            </w:rPr>
            <w:t xml:space="preserve"> las obligaciones que se establezcan en el presente apartado, el contratista será en todo momento el único responsable y protegerá a la contratante frente a cualquier reclamación de terceros por concepto de indemnización por daños de cualquier naturaleza o lesiones corporales producidas como consecuencia de la ejecución del presente contrato por el contratista, sus subcontratistas y su respectivo personal.</w:t>
          </w:r>
        </w:p>
        <w:p w14:paraId="0A9485AE" w14:textId="77777777" w:rsidR="009D4DD2" w:rsidRPr="003F6F55" w:rsidRDefault="00C07D29" w:rsidP="005B5982">
          <w:pPr>
            <w:pStyle w:val="NormalWeb"/>
            <w:jc w:val="both"/>
            <w:rPr>
              <w:color w:val="000000"/>
            </w:rPr>
          </w:pPr>
          <w:r w:rsidRPr="003F6F55">
            <w:rPr>
              <w:color w:val="000000"/>
            </w:rPr>
            <w:t>El contratista contratará los seguros que incluirá como mínimo:</w:t>
          </w:r>
        </w:p>
        <w:p w14:paraId="7ED910DD" w14:textId="244344A4" w:rsidR="009D4DD2" w:rsidRPr="003F6F55" w:rsidRDefault="00C07D29" w:rsidP="005B5982">
          <w:pPr>
            <w:numPr>
              <w:ilvl w:val="0"/>
              <w:numId w:val="51"/>
            </w:numPr>
            <w:spacing w:before="100" w:beforeAutospacing="1" w:after="100" w:afterAutospacing="1"/>
            <w:jc w:val="both"/>
            <w:rPr>
              <w:rFonts w:eastAsia="Times New Roman"/>
              <w:color w:val="000000"/>
            </w:rPr>
          </w:pPr>
          <w:r w:rsidRPr="003F6F55">
            <w:rPr>
              <w:rFonts w:eastAsia="Times New Roman"/>
              <w:color w:val="000000"/>
            </w:rPr>
            <w:lastRenderedPageBreak/>
            <w:t xml:space="preserve">Seguro contra daños a terceros: El contratista suscribirá un seguro de responsabilidad civil que comprenderá los daños corporales y materiales que puedan ser provocados a terceros como consecuencia de la realización de los trabajos, así como durante el plazo de garantía. El capital asegurado es </w:t>
          </w:r>
          <w:sdt>
            <w:sdtPr>
              <w:rPr>
                <w:rFonts w:eastAsia="Times New Roman"/>
                <w:color w:val="000000"/>
              </w:rPr>
              <w:id w:val="-502655694"/>
              <w:placeholder>
                <w:docPart w:val="DefaultPlaceholder_-1854013440"/>
              </w:placeholder>
              <w:text/>
            </w:sdtPr>
            <w:sdtEndPr/>
            <w:sdtContent>
              <w:r w:rsidRPr="003F6F55">
                <w:rPr>
                  <w:rFonts w:eastAsia="Times New Roman"/>
                  <w:color w:val="000000"/>
                </w:rPr>
                <w:t xml:space="preserve">de </w:t>
              </w:r>
              <w:r w:rsidR="00335C36">
                <w:rPr>
                  <w:rFonts w:eastAsia="Times New Roman"/>
                  <w:color w:val="000000"/>
                </w:rPr>
                <w:t>10.000.000</w:t>
              </w:r>
              <w:r w:rsidRPr="003F6F55">
                <w:rPr>
                  <w:rFonts w:eastAsia="Times New Roman"/>
                  <w:color w:val="000000"/>
                </w:rPr>
                <w:t>.</w:t>
              </w:r>
              <w:r w:rsidR="00335C36">
                <w:rPr>
                  <w:rFonts w:eastAsia="Times New Roman"/>
                  <w:color w:val="000000"/>
                </w:rPr>
                <w:t xml:space="preserve"> </w:t>
              </w:r>
              <w:r w:rsidR="00541837">
                <w:rPr>
                  <w:rFonts w:eastAsia="Times New Roman"/>
                  <w:color w:val="000000"/>
                </w:rPr>
                <w:t xml:space="preserve"> guaraníes </w:t>
              </w:r>
              <w:r w:rsidR="00335C36">
                <w:rPr>
                  <w:rFonts w:eastAsia="Times New Roman"/>
                  <w:color w:val="000000"/>
                </w:rPr>
                <w:t>Diez millones</w:t>
              </w:r>
            </w:sdtContent>
          </w:sdt>
        </w:p>
        <w:p w14:paraId="6868F860" w14:textId="77777777" w:rsidR="009D4DD2" w:rsidRPr="003F6F55" w:rsidRDefault="00C07D29" w:rsidP="005B5982">
          <w:pPr>
            <w:pStyle w:val="NormalWeb"/>
            <w:jc w:val="both"/>
            <w:rPr>
              <w:color w:val="000000"/>
            </w:rPr>
          </w:pPr>
          <w:r w:rsidRPr="003F6F55">
            <w:rPr>
              <w:color w:val="000000"/>
            </w:rPr>
            <w:t>La póliza de seguros debe especificar que el personal de la contratante, el fiscal de obra, así como el de otras empresas que se encuentren en la zona de obras se considerarán como terceros a efectos de este seguro de responsabilidad civil.</w:t>
          </w:r>
        </w:p>
        <w:p w14:paraId="1E0D7217" w14:textId="197B0EFE" w:rsidR="009D4DD2" w:rsidRPr="003F6F55" w:rsidRDefault="00C07D29" w:rsidP="005B5982">
          <w:pPr>
            <w:numPr>
              <w:ilvl w:val="0"/>
              <w:numId w:val="52"/>
            </w:numPr>
            <w:spacing w:before="100" w:beforeAutospacing="1" w:after="100" w:afterAutospacing="1"/>
            <w:jc w:val="both"/>
            <w:rPr>
              <w:rFonts w:eastAsia="Times New Roman"/>
              <w:color w:val="000000"/>
            </w:rPr>
          </w:pPr>
          <w:r w:rsidRPr="003F6F55">
            <w:rPr>
              <w:rFonts w:eastAsia="Times New Roman"/>
              <w:color w:val="000000"/>
            </w:rPr>
            <w:t xml:space="preserve">Seguro contra accidentes de trabajo: El contratista contratará todos los seguros necesarios para cubrir accidentes de trabajo requeridos por la reglamentación vigente por la cantidad de personal que efectivamente se encuentre trabajando en la obra debidamente identificados e individualizados. El contratista será responsable de que sus subcontratistas también cumplan con esa obligación. El contratista mantendrá indemne a la contratante y al fiscal de obras frente a todos los recursos que el personal del contratista o el de sus subcontratistas pudieran ejercer en este sentido. El capital asegurado es de </w:t>
          </w:r>
          <w:sdt>
            <w:sdtPr>
              <w:rPr>
                <w:rFonts w:eastAsia="Times New Roman"/>
                <w:color w:val="000000"/>
              </w:rPr>
              <w:id w:val="1829861459"/>
              <w:placeholder>
                <w:docPart w:val="DefaultPlaceholder_-1854013440"/>
              </w:placeholder>
              <w:text/>
            </w:sdtPr>
            <w:sdtEndPr/>
            <w:sdtContent>
              <w:r w:rsidR="00512BA2">
                <w:rPr>
                  <w:rFonts w:eastAsia="Times New Roman"/>
                  <w:color w:val="000000"/>
                </w:rPr>
                <w:t>10.000.000</w:t>
              </w:r>
              <w:r w:rsidRPr="003F6F55">
                <w:rPr>
                  <w:rFonts w:eastAsia="Times New Roman"/>
                  <w:color w:val="000000"/>
                </w:rPr>
                <w:t>].</w:t>
              </w:r>
            </w:sdtContent>
          </w:sdt>
        </w:p>
      </w:sdtContent>
    </w:sdt>
    <w:p w14:paraId="04DE8F76" w14:textId="0D5DAFCC" w:rsidR="009D4DD2" w:rsidRPr="003F6F55" w:rsidRDefault="00766219" w:rsidP="005B5982">
      <w:pPr>
        <w:numPr>
          <w:ilvl w:val="0"/>
          <w:numId w:val="53"/>
        </w:numPr>
        <w:spacing w:before="100" w:beforeAutospacing="1" w:after="100" w:afterAutospacing="1"/>
        <w:jc w:val="both"/>
        <w:rPr>
          <w:rFonts w:eastAsia="Times New Roman"/>
          <w:color w:val="000000"/>
        </w:rPr>
      </w:pPr>
      <w:sdt>
        <w:sdtPr>
          <w:rPr>
            <w:rFonts w:eastAsia="Times New Roman"/>
            <w:color w:val="000000"/>
          </w:rPr>
          <w:id w:val="-230462262"/>
          <w:lock w:val="contentLocked"/>
          <w:placeholder>
            <w:docPart w:val="DefaultPlaceholder_-1854013440"/>
          </w:placeholder>
          <w:group/>
        </w:sdtPr>
        <w:sdtEndPr/>
        <w:sdtContent>
          <w:r w:rsidR="00C07D29" w:rsidRPr="003F6F55">
            <w:rPr>
              <w:rFonts w:eastAsia="Times New Roman"/>
              <w:color w:val="000000"/>
            </w:rPr>
            <w:t>Seguro contra los riesgos en la zona de obras: El contratista suscribirá en conformidad con la reglamentación aplicable un seguro contra todo riesgo en la zona de obras. Dicho seguro contendrá las garantías más amplias y cubrirá, por lo tanto, todos los daños materiales que puedan sufrir todos los bienes incluidos en el contrato, en particular los daños debidos a un defecto de concepción o diseño, a defectos del material de construcción o a la realización de trabajos defectuosos, a fenómenos naturales, a la remoción de escombros después de un siniestro. Este seguro también deberá proteger contra los daños materiales ocasionados por fenómenos naturales. El capital asegurado es de</w:t>
          </w:r>
        </w:sdtContent>
      </w:sdt>
      <w:r w:rsidR="00C07D29" w:rsidRPr="003F6F55">
        <w:rPr>
          <w:rFonts w:eastAsia="Times New Roman"/>
          <w:color w:val="000000"/>
        </w:rPr>
        <w:t xml:space="preserve"> [</w:t>
      </w:r>
      <w:sdt>
        <w:sdtPr>
          <w:rPr>
            <w:rFonts w:eastAsia="Times New Roman"/>
            <w:color w:val="000000"/>
          </w:rPr>
          <w:id w:val="-599416553"/>
          <w:placeholder>
            <w:docPart w:val="DefaultPlaceholder_-1854013440"/>
          </w:placeholder>
          <w:text/>
        </w:sdtPr>
        <w:sdtEndPr/>
        <w:sdtContent>
          <w:r w:rsidR="00512BA2">
            <w:rPr>
              <w:rFonts w:eastAsia="Times New Roman"/>
              <w:color w:val="000000"/>
            </w:rPr>
            <w:t>10.000.000</w:t>
          </w:r>
          <w:r w:rsidR="00C07D29" w:rsidRPr="003F6F55">
            <w:rPr>
              <w:rFonts w:eastAsia="Times New Roman"/>
              <w:color w:val="000000"/>
            </w:rPr>
            <w:t>]</w:t>
          </w:r>
        </w:sdtContent>
      </w:sdt>
    </w:p>
    <w:p w14:paraId="693250B2" w14:textId="77777777" w:rsidR="009D4DD2" w:rsidRPr="00B30988" w:rsidRDefault="00C07D29" w:rsidP="005B5982">
      <w:pPr>
        <w:numPr>
          <w:ilvl w:val="0"/>
          <w:numId w:val="54"/>
        </w:numPr>
        <w:spacing w:before="100" w:beforeAutospacing="1" w:after="100" w:afterAutospacing="1"/>
        <w:jc w:val="both"/>
        <w:rPr>
          <w:rFonts w:eastAsia="Times New Roman"/>
          <w:color w:val="000000"/>
        </w:rPr>
      </w:pPr>
      <w:r w:rsidRPr="003F6F55">
        <w:rPr>
          <w:rFonts w:eastAsia="Times New Roman"/>
          <w:color w:val="000000"/>
        </w:rPr>
        <w:t>[</w:t>
      </w:r>
      <w:sdt>
        <w:sdtPr>
          <w:rPr>
            <w:rFonts w:eastAsia="Times New Roman"/>
            <w:color w:val="000000"/>
          </w:rPr>
          <w:id w:val="1421064785"/>
          <w:placeholder>
            <w:docPart w:val="DefaultPlaceholder_-1854013440"/>
          </w:placeholder>
          <w:text/>
        </w:sdtPr>
        <w:sdtEndPr/>
        <w:sdtContent>
          <w:r w:rsidRPr="003F6F55">
            <w:rPr>
              <w:rFonts w:eastAsia="Times New Roman"/>
              <w:color w:val="000000"/>
            </w:rPr>
            <w:t>Indicar cualquier otro seguro que se deberá contratar siempre que sea distinto a los mencionados]</w:t>
          </w:r>
        </w:sdtContent>
      </w:sdt>
    </w:p>
    <w:p w14:paraId="4A4EAAA9" w14:textId="378AC90D" w:rsidR="009D4DD2" w:rsidRPr="003F6F55" w:rsidRDefault="00766219" w:rsidP="005B5982">
      <w:pPr>
        <w:pStyle w:val="NormalWeb"/>
        <w:jc w:val="both"/>
        <w:rPr>
          <w:color w:val="000000"/>
        </w:rPr>
      </w:pPr>
      <w:sdt>
        <w:sdtPr>
          <w:rPr>
            <w:color w:val="000000"/>
          </w:rPr>
          <w:id w:val="303514325"/>
          <w:lock w:val="contentLocked"/>
          <w:placeholder>
            <w:docPart w:val="DefaultPlaceholder_-1854013440"/>
          </w:placeholder>
          <w:group/>
        </w:sdtPr>
        <w:sdtEndPr/>
        <w:sdtContent>
          <w:r w:rsidR="00C07D29" w:rsidRPr="003F6F55">
            <w:rPr>
              <w:color w:val="000000"/>
            </w:rPr>
            <w:t>Las condiciones de expedición de los seguros indicados precedentemente, son</w:t>
          </w:r>
        </w:sdtContent>
      </w:sdt>
      <w:r w:rsidR="00C07D29" w:rsidRPr="003F6F55">
        <w:rPr>
          <w:color w:val="000000"/>
        </w:rPr>
        <w:t>:</w:t>
      </w:r>
      <w:sdt>
        <w:sdtPr>
          <w:rPr>
            <w:color w:val="000000"/>
          </w:rPr>
          <w:id w:val="-2108413736"/>
          <w:placeholder>
            <w:docPart w:val="A0478807C70F48B9840A222A4A8DCFA2"/>
          </w:placeholder>
          <w:text/>
        </w:sdtPr>
        <w:sdtEndPr/>
        <w:sdtContent>
          <w:r w:rsidR="00512BA2" w:rsidRPr="00512BA2">
            <w:rPr>
              <w:color w:val="000000"/>
            </w:rPr>
            <w:t xml:space="preserve">DEBERÁSERPRESENTADAMEDIANTE PÓLIZA DE SEGURO. LOS SEGUROS EXIGIDOSEN LAEJECUCIÓN DEL CONTRATO DEBEN SER PRESENTADOS PORELCONTRATISTA PARALA APROBACIÓN DE LA CONTRATANTE Y SERSUSCRITOS ANTES DE INICIARCUALQUIER TRABAJO YCON VIGENCIA ALMENOS DESDE LA FECHA DE INICIO DELAS OBRAS, SALVO LOS CASOS EN QUELA MOVILIZACIÓN SEREALICE ANTES DE LAORDEN DE INICIO DE LASOBRAS.LOSSEGUROSCONTRADAÑOSATERCEROS,ACCIDENTESDETRABAJO Y RIESGOS EN ZONA DE OBRAS DEBEN PERMANECERVIGENTESHASTA LA RECEPCIÓN DEFINITIVA DE LAS OBRASOBJETO DELCONTRATO.TODAS ESTAS PÓLIZAS DEBEN CONTENER UNA DISPOSICIÓN QUESUBORDINASU CANCELACIÓNA UN AVISO PREVIO DE LA COMPAÑÍA DE SEGUROS ALACONTRATANTE. LOS SEGUROS DEBEN SER EMITIDOS POR UNACOMPAÑÍADESEGUROS AUTORIZADA A OPERAR Y EMITIR PÓLIZAS DE SEGUROS ENLAREPÚBLICA DEL PARAGUAY Y QUECUENTE CON SUFICIENTE </w:t>
          </w:r>
          <w:r w:rsidR="00512BA2" w:rsidRPr="00512BA2">
            <w:rPr>
              <w:color w:val="000000"/>
            </w:rPr>
            <w:lastRenderedPageBreak/>
            <w:t>MARGENDESOLVENCIA.DEBERÁCONTENERTODASLASCONDICIONESDERESPONSABILIDADDE CONTRATISTA</w:t>
          </w:r>
        </w:sdtContent>
      </w:sdt>
    </w:p>
    <w:p w14:paraId="46F5E1BF" w14:textId="77777777" w:rsidR="009D4DD2" w:rsidRPr="003F6F55" w:rsidRDefault="00766219" w:rsidP="005B5982">
      <w:pPr>
        <w:jc w:val="both"/>
        <w:divId w:val="1824159507"/>
        <w:rPr>
          <w:rFonts w:eastAsia="Times New Roman"/>
          <w:color w:val="000000"/>
        </w:rPr>
      </w:pPr>
      <w:r>
        <w:rPr>
          <w:rFonts w:eastAsia="Times New Roman"/>
          <w:color w:val="000000"/>
        </w:rPr>
        <w:pict w14:anchorId="14E23BF8">
          <v:rect id="_x0000_i1092" style="width:0;height:1.5pt" o:hralign="center" o:hrstd="t" o:hr="t" fillcolor="#a0a0a0" stroked="f"/>
        </w:pict>
      </w:r>
    </w:p>
    <w:sdt>
      <w:sdtPr>
        <w:rPr>
          <w:rFonts w:eastAsia="Times New Roman"/>
          <w:color w:val="000000"/>
        </w:rPr>
        <w:id w:val="1458608012"/>
        <w:lock w:val="contentLocked"/>
        <w:placeholder>
          <w:docPart w:val="DefaultPlaceholder_-1854013440"/>
        </w:placeholder>
        <w:group/>
      </w:sdtPr>
      <w:sdtEndPr/>
      <w:sdtContent>
        <w:p w14:paraId="3ECE3AAA" w14:textId="5FFD4C6A" w:rsidR="004A1D1B" w:rsidRPr="00F76958" w:rsidRDefault="00C07D29" w:rsidP="005B5982">
          <w:pPr>
            <w:pStyle w:val="Ttulo4"/>
            <w:jc w:val="both"/>
            <w:rPr>
              <w:rFonts w:eastAsia="Times New Roman"/>
              <w:color w:val="000000"/>
            </w:rPr>
          </w:pPr>
          <w:r w:rsidRPr="003F6F55">
            <w:rPr>
              <w:rFonts w:eastAsia="Times New Roman"/>
              <w:color w:val="000000"/>
            </w:rPr>
            <w:t xml:space="preserve">Certificaciones mensuales </w:t>
          </w:r>
        </w:p>
      </w:sdtContent>
    </w:sdt>
    <w:p w14:paraId="08AD6347" w14:textId="7B215F1A" w:rsidR="009D4DD2" w:rsidRPr="003F6F55" w:rsidRDefault="00766219" w:rsidP="005B5982">
      <w:pPr>
        <w:pStyle w:val="NormalWeb"/>
        <w:jc w:val="both"/>
        <w:rPr>
          <w:color w:val="000000"/>
        </w:rPr>
      </w:pPr>
      <w:sdt>
        <w:sdtPr>
          <w:rPr>
            <w:color w:val="000000"/>
          </w:rPr>
          <w:id w:val="680550967"/>
          <w:lock w:val="contentLocked"/>
          <w:placeholder>
            <w:docPart w:val="DefaultPlaceholder_-1854013440"/>
          </w:placeholder>
          <w:group/>
        </w:sdtPr>
        <w:sdtEndPr/>
        <w:sdtContent>
          <w:r w:rsidR="00C07D29" w:rsidRPr="003F6F55">
            <w:rPr>
              <w:color w:val="000000"/>
            </w:rPr>
            <w:t>Los procedimientos y formularios a utilizar para preparar los certificados son los siguientes</w:t>
          </w:r>
        </w:sdtContent>
      </w:sdt>
      <w:r w:rsidR="00C07D29" w:rsidRPr="003F6F55">
        <w:rPr>
          <w:color w:val="000000"/>
        </w:rPr>
        <w:t>:</w:t>
      </w:r>
      <w:sdt>
        <w:sdtPr>
          <w:rPr>
            <w:rFonts w:asciiTheme="minorHAnsi" w:eastAsia="Times New Roman" w:hAnsiTheme="minorHAnsi" w:cstheme="minorHAnsi"/>
            <w:iCs/>
            <w:sz w:val="22"/>
            <w:szCs w:val="22"/>
            <w:lang w:val="es-ES_tradnl" w:eastAsia="en-US"/>
          </w:rPr>
          <w:id w:val="-1808843693"/>
          <w:placeholder>
            <w:docPart w:val="44E32C72DB9D46EAA90935F58115D0CC"/>
          </w:placeholder>
          <w:text/>
        </w:sdtPr>
        <w:sdtEndPr/>
        <w:sdtContent>
          <w:r w:rsidR="00F76958" w:rsidRPr="00F76958">
            <w:rPr>
              <w:rFonts w:asciiTheme="minorHAnsi" w:eastAsia="Times New Roman" w:hAnsiTheme="minorHAnsi" w:cstheme="minorHAnsi"/>
              <w:iCs/>
              <w:sz w:val="22"/>
              <w:szCs w:val="22"/>
              <w:lang w:val="es-ES_tradnl" w:eastAsia="en-US"/>
            </w:rPr>
            <w:t xml:space="preserve">Dentro de los 5(cinco) días siguientes de cada mes, el fiscal de obras verificará los trabajos realizados y labrará </w:t>
          </w:r>
          <w:r w:rsidR="005C071E" w:rsidRPr="00F76958">
            <w:rPr>
              <w:rFonts w:asciiTheme="minorHAnsi" w:eastAsia="Times New Roman" w:hAnsiTheme="minorHAnsi" w:cstheme="minorHAnsi"/>
              <w:iCs/>
              <w:sz w:val="22"/>
              <w:szCs w:val="22"/>
              <w:lang w:val="es-ES_tradnl" w:eastAsia="en-US"/>
            </w:rPr>
            <w:t>actas de</w:t>
          </w:r>
          <w:r w:rsidR="00F76958" w:rsidRPr="00F76958">
            <w:rPr>
              <w:rFonts w:asciiTheme="minorHAnsi" w:eastAsia="Times New Roman" w:hAnsiTheme="minorHAnsi" w:cstheme="minorHAnsi"/>
              <w:iCs/>
              <w:sz w:val="22"/>
              <w:szCs w:val="22"/>
              <w:lang w:val="es-ES_tradnl" w:eastAsia="en-US"/>
            </w:rPr>
            <w:t xml:space="preserve"> mediciones que servirá de base a la expedición de las Certificaciones correspondientes</w:t>
          </w:r>
        </w:sdtContent>
      </w:sdt>
    </w:p>
    <w:p w14:paraId="7EC65442" w14:textId="77777777" w:rsidR="009D4DD2" w:rsidRPr="003F6F55" w:rsidRDefault="00766219" w:rsidP="005B5982">
      <w:pPr>
        <w:jc w:val="both"/>
        <w:divId w:val="1824159507"/>
        <w:rPr>
          <w:rFonts w:eastAsia="Times New Roman"/>
          <w:color w:val="000000"/>
        </w:rPr>
      </w:pPr>
      <w:r>
        <w:rPr>
          <w:rFonts w:eastAsia="Times New Roman"/>
          <w:color w:val="000000"/>
        </w:rPr>
        <w:pict w14:anchorId="462356C2">
          <v:rect id="_x0000_i1093" style="width:0;height:1.5pt" o:hralign="center" o:hrstd="t" o:hr="t" fillcolor="#a0a0a0" stroked="f"/>
        </w:pict>
      </w:r>
    </w:p>
    <w:sdt>
      <w:sdtPr>
        <w:rPr>
          <w:rFonts w:eastAsia="Times New Roman"/>
          <w:color w:val="000000"/>
        </w:rPr>
        <w:id w:val="897315167"/>
        <w:lock w:val="contentLocked"/>
        <w:placeholder>
          <w:docPart w:val="DefaultPlaceholder_-1854013440"/>
        </w:placeholder>
        <w:group/>
      </w:sdtPr>
      <w:sdtEndPr/>
      <w:sdtContent>
        <w:p w14:paraId="7BCD0973" w14:textId="13E71EFF" w:rsidR="004A1D1B" w:rsidRPr="001914B0" w:rsidRDefault="00C07D29" w:rsidP="004A1D1B">
          <w:pPr>
            <w:pStyle w:val="Ttulo4"/>
            <w:jc w:val="both"/>
            <w:rPr>
              <w:rFonts w:eastAsia="Times New Roman"/>
              <w:color w:val="000000"/>
            </w:rPr>
          </w:pPr>
          <w:r w:rsidRPr="003F6F55">
            <w:rPr>
              <w:rFonts w:eastAsia="Times New Roman"/>
              <w:color w:val="000000"/>
            </w:rPr>
            <w:t xml:space="preserve">Pago de cuotas mensuales </w:t>
          </w:r>
        </w:p>
      </w:sdtContent>
    </w:sdt>
    <w:p w14:paraId="03F07AEA" w14:textId="2B6302C6" w:rsidR="009D4DD2" w:rsidRPr="003F6F55" w:rsidRDefault="00766219" w:rsidP="005B5982">
      <w:pPr>
        <w:pStyle w:val="NormalWeb"/>
        <w:jc w:val="both"/>
        <w:rPr>
          <w:color w:val="000000"/>
        </w:rPr>
      </w:pPr>
      <w:sdt>
        <w:sdtPr>
          <w:rPr>
            <w:color w:val="000000"/>
          </w:rPr>
          <w:id w:val="679322397"/>
          <w:lock w:val="contentLocked"/>
          <w:placeholder>
            <w:docPart w:val="DefaultPlaceholder_-1854013440"/>
          </w:placeholder>
          <w:group/>
        </w:sdtPr>
        <w:sdtEndPr/>
        <w:sdtContent>
          <w:r w:rsidR="00C07D29" w:rsidRPr="003F6F55">
            <w:rPr>
              <w:color w:val="000000"/>
            </w:rPr>
            <w:t>Las deducciones que se realizarán sobre las certificaciones serán</w:t>
          </w:r>
        </w:sdtContent>
      </w:sdt>
      <w:r w:rsidR="00C07D29" w:rsidRPr="003F6F55">
        <w:rPr>
          <w:color w:val="000000"/>
        </w:rPr>
        <w:t>:</w:t>
      </w:r>
      <w:sdt>
        <w:sdtPr>
          <w:rPr>
            <w:color w:val="000000"/>
          </w:rPr>
          <w:id w:val="-69654941"/>
          <w:placeholder>
            <w:docPart w:val="D87F89E7CD524F84A0744E3A94AEAE48"/>
          </w:placeholder>
          <w:text/>
        </w:sdtPr>
        <w:sdtEndPr/>
        <w:sdtContent>
          <w:r w:rsidR="001914B0">
            <w:rPr>
              <w:color w:val="000000"/>
            </w:rPr>
            <w:t>El monto correspondiente al porcentaje de fondos de reparo, contribución por contratos suscritos con la administración pública, interés por la mora, otros gastos incurridos por la contratante debido a atrasos o incumplimientos del contratista.</w:t>
          </w:r>
        </w:sdtContent>
      </w:sdt>
      <w:r w:rsidR="00C07D29" w:rsidRPr="003F6F55">
        <w:rPr>
          <w:color w:val="000000"/>
        </w:rPr>
        <w:t> </w:t>
      </w:r>
    </w:p>
    <w:p w14:paraId="3BA8197B" w14:textId="43A25B64" w:rsidR="009D4DD2" w:rsidRPr="003F6F55" w:rsidRDefault="00766219" w:rsidP="005B5982">
      <w:pPr>
        <w:pStyle w:val="NormalWeb"/>
        <w:jc w:val="both"/>
        <w:rPr>
          <w:color w:val="000000"/>
        </w:rPr>
      </w:pPr>
      <w:sdt>
        <w:sdtPr>
          <w:rPr>
            <w:color w:val="000000"/>
          </w:rPr>
          <w:id w:val="-470673451"/>
          <w:lock w:val="contentLocked"/>
          <w:placeholder>
            <w:docPart w:val="DefaultPlaceholder_-1854013440"/>
          </w:placeholder>
          <w:group/>
        </w:sdtPr>
        <w:sdtEndPr/>
        <w:sdtContent>
          <w:r w:rsidR="00C07D29" w:rsidRPr="003F6F55">
            <w:rPr>
              <w:color w:val="000000"/>
            </w:rPr>
            <w:t>Una vez aprobado el certificado, la factura deberá ser presentada en la siguiente dirección:</w:t>
          </w:r>
        </w:sdtContent>
      </w:sdt>
      <w:r w:rsidR="00C07D29" w:rsidRPr="003F6F55">
        <w:rPr>
          <w:color w:val="000000"/>
        </w:rPr>
        <w:t> </w:t>
      </w:r>
      <w:r w:rsidR="001914B0">
        <w:rPr>
          <w:color w:val="000000"/>
        </w:rPr>
        <w:t xml:space="preserve">MESA DE ENTRADA DE LA MUNICIPALIDAD DE ITAUGUA CON LA NOTA DE </w:t>
      </w:r>
      <w:r w:rsidR="00F76958">
        <w:rPr>
          <w:color w:val="000000"/>
        </w:rPr>
        <w:t>SOLICITUD DE PAGO.</w:t>
      </w:r>
    </w:p>
    <w:p w14:paraId="3AE65F8C" w14:textId="77777777" w:rsidR="009D4DD2" w:rsidRPr="003F6F55" w:rsidRDefault="00766219" w:rsidP="005B5982">
      <w:pPr>
        <w:jc w:val="both"/>
        <w:divId w:val="1824159507"/>
        <w:rPr>
          <w:rFonts w:eastAsia="Times New Roman"/>
          <w:color w:val="000000"/>
        </w:rPr>
      </w:pPr>
      <w:r>
        <w:rPr>
          <w:rFonts w:eastAsia="Times New Roman"/>
          <w:color w:val="000000"/>
        </w:rPr>
        <w:pict w14:anchorId="54C43D1F">
          <v:rect id="_x0000_i1094" style="width:0;height:1.5pt" o:hralign="center" o:hrstd="t" o:hr="t" fillcolor="#a0a0a0" stroked="f"/>
        </w:pict>
      </w:r>
    </w:p>
    <w:p w14:paraId="2E271422" w14:textId="7DFD4534" w:rsidR="004A1D1B" w:rsidRPr="001914B0" w:rsidRDefault="00766219" w:rsidP="001914B0">
      <w:pPr>
        <w:shd w:val="clear" w:color="auto" w:fill="FFFFFF"/>
        <w:rPr>
          <w:rFonts w:eastAsia="Times New Roman"/>
          <w:color w:val="444444"/>
          <w:sz w:val="21"/>
          <w:szCs w:val="21"/>
        </w:rPr>
      </w:pPr>
      <w:sdt>
        <w:sdtPr>
          <w:rPr>
            <w:rFonts w:eastAsia="Times New Roman"/>
            <w:b/>
            <w:color w:val="000000"/>
          </w:rPr>
          <w:id w:val="-1735691654"/>
          <w:lock w:val="contentLocked"/>
          <w:placeholder>
            <w:docPart w:val="DefaultPlaceholder_-1854013440"/>
          </w:placeholder>
          <w:group/>
        </w:sdtPr>
        <w:sdtEndPr/>
        <w:sdtContent>
          <w:r w:rsidR="00C07D29" w:rsidRPr="003F6F55">
            <w:rPr>
              <w:rFonts w:eastAsia="Times New Roman"/>
              <w:b/>
              <w:color w:val="000000"/>
            </w:rPr>
            <w:t>Cuenta final</w:t>
          </w:r>
        </w:sdtContent>
      </w:sdt>
    </w:p>
    <w:sdt>
      <w:sdtPr>
        <w:rPr>
          <w:color w:val="000000"/>
        </w:rPr>
        <w:id w:val="-630014664"/>
        <w:lock w:val="contentLocked"/>
        <w:placeholder>
          <w:docPart w:val="DefaultPlaceholder_-1854013440"/>
        </w:placeholder>
        <w:group/>
      </w:sdtPr>
      <w:sdtEndPr/>
      <w:sdtContent>
        <w:p w14:paraId="2C3C34B2" w14:textId="03C1FED4" w:rsidR="009D4DD2" w:rsidRPr="003F6F55" w:rsidRDefault="00C07D29" w:rsidP="005B5982">
          <w:pPr>
            <w:pStyle w:val="NormalWeb"/>
            <w:jc w:val="both"/>
            <w:rPr>
              <w:color w:val="000000"/>
            </w:rPr>
          </w:pPr>
          <w:r w:rsidRPr="003F6F55">
            <w:rPr>
              <w:color w:val="000000"/>
            </w:rPr>
            <w:t>La estimación de la cuenta final se enviará al fiscal de obras dentro de los quince días contados a partir de la fecha de notificación de la recepción provisoria de las obras, salvo que en este apartado se disponga de un plazo mayor:</w:t>
          </w:r>
          <w:sdt>
            <w:sdtPr>
              <w:rPr>
                <w:color w:val="000000"/>
              </w:rPr>
              <w:id w:val="-1688361533"/>
              <w:placeholder>
                <w:docPart w:val="BD18306EE46B41699C6C9DDA296BDAA1"/>
              </w:placeholder>
              <w:text/>
            </w:sdtPr>
            <w:sdtEndPr/>
            <w:sdtContent>
              <w:r w:rsidR="001914B0">
                <w:rPr>
                  <w:color w:val="000000"/>
                </w:rPr>
                <w:t>NO APLICA</w:t>
              </w:r>
            </w:sdtContent>
          </w:sdt>
        </w:p>
      </w:sdtContent>
    </w:sdt>
    <w:p w14:paraId="1CBE4A10" w14:textId="77777777" w:rsidR="009D4DD2" w:rsidRPr="003F6F55" w:rsidRDefault="00766219" w:rsidP="005B5982">
      <w:pPr>
        <w:jc w:val="both"/>
        <w:divId w:val="1824159507"/>
        <w:rPr>
          <w:rFonts w:eastAsia="Times New Roman"/>
          <w:color w:val="000000"/>
        </w:rPr>
      </w:pPr>
      <w:r>
        <w:rPr>
          <w:rFonts w:eastAsia="Times New Roman"/>
          <w:color w:val="000000"/>
        </w:rPr>
        <w:pict w14:anchorId="0769B6A4">
          <v:rect id="_x0000_i1095" style="width:0;height:1.5pt" o:hralign="center" o:hrstd="t" o:hr="t" fillcolor="#a0a0a0" stroked="f"/>
        </w:pict>
      </w:r>
    </w:p>
    <w:sdt>
      <w:sdtPr>
        <w:rPr>
          <w:rFonts w:eastAsia="Times New Roman"/>
          <w:color w:val="000000"/>
        </w:rPr>
        <w:id w:val="1640688506"/>
        <w:lock w:val="contentLocked"/>
        <w:placeholder>
          <w:docPart w:val="DefaultPlaceholder_-1854013440"/>
        </w:placeholder>
        <w:group/>
      </w:sdtPr>
      <w:sdtEndPr>
        <w:rPr>
          <w:b w:val="0"/>
          <w:i/>
          <w:color w:val="444444"/>
          <w:sz w:val="21"/>
          <w:szCs w:val="21"/>
        </w:rPr>
      </w:sdtEndPr>
      <w:sdtContent>
        <w:p w14:paraId="721D4E80" w14:textId="3716284C" w:rsidR="004A1D1B" w:rsidRPr="001914B0" w:rsidRDefault="00C07D29" w:rsidP="005B5982">
          <w:pPr>
            <w:pStyle w:val="Ttulo4"/>
            <w:jc w:val="both"/>
            <w:rPr>
              <w:rFonts w:eastAsia="Times New Roman"/>
              <w:color w:val="000000"/>
            </w:rPr>
          </w:pPr>
          <w:r w:rsidRPr="003F6F55">
            <w:rPr>
              <w:rFonts w:eastAsia="Times New Roman"/>
              <w:color w:val="000000"/>
            </w:rPr>
            <w:t>Cuenta General. Finiquito</w:t>
          </w:r>
        </w:p>
      </w:sdtContent>
    </w:sdt>
    <w:p w14:paraId="69597052" w14:textId="14C70E1B" w:rsidR="009D4DD2" w:rsidRPr="003F6F55" w:rsidRDefault="00766219" w:rsidP="005B5982">
      <w:pPr>
        <w:pStyle w:val="NormalWeb"/>
        <w:jc w:val="both"/>
        <w:rPr>
          <w:color w:val="000000"/>
        </w:rPr>
      </w:pPr>
      <w:sdt>
        <w:sdtPr>
          <w:rPr>
            <w:color w:val="000000"/>
          </w:rPr>
          <w:id w:val="320782124"/>
          <w:lock w:val="contentLocked"/>
          <w:placeholder>
            <w:docPart w:val="DefaultPlaceholder_-1854013440"/>
          </w:placeholder>
          <w:group/>
        </w:sdtPr>
        <w:sdtEndPr/>
        <w:sdtContent>
          <w:r w:rsidR="00C07D29" w:rsidRPr="003F6F55">
            <w:rPr>
              <w:color w:val="000000"/>
            </w:rPr>
            <w:t>La cuenta general, será comunicada por escrito al contratista, en el plazo de dieciocho (18) días contados después de la fecha de entrega de la estimación de la cuenta final, salvo que en este apartado se disponga de un plazo distinto</w:t>
          </w:r>
        </w:sdtContent>
      </w:sdt>
      <w:r w:rsidR="00C07D29" w:rsidRPr="003F6F55">
        <w:rPr>
          <w:color w:val="000000"/>
        </w:rPr>
        <w:t>:</w:t>
      </w:r>
      <w:sdt>
        <w:sdtPr>
          <w:rPr>
            <w:color w:val="000000"/>
          </w:rPr>
          <w:id w:val="-1783097814"/>
          <w:placeholder>
            <w:docPart w:val="F7FC9233D9D9459C8EA6D1739ABD3D0C"/>
          </w:placeholder>
          <w:text/>
        </w:sdtPr>
        <w:sdtEndPr/>
        <w:sdtContent>
          <w:r w:rsidR="001914B0">
            <w:rPr>
              <w:color w:val="000000"/>
            </w:rPr>
            <w:t>NO APLICA</w:t>
          </w:r>
        </w:sdtContent>
      </w:sdt>
    </w:p>
    <w:p w14:paraId="2736E251" w14:textId="77777777" w:rsidR="009D4DD2" w:rsidRPr="003F6F55" w:rsidRDefault="00766219" w:rsidP="005B5982">
      <w:pPr>
        <w:jc w:val="both"/>
        <w:divId w:val="1824159507"/>
        <w:rPr>
          <w:rFonts w:eastAsia="Times New Roman"/>
          <w:color w:val="000000"/>
        </w:rPr>
      </w:pPr>
      <w:r>
        <w:rPr>
          <w:rFonts w:eastAsia="Times New Roman"/>
          <w:color w:val="000000"/>
        </w:rPr>
        <w:pict w14:anchorId="7D906606">
          <v:rect id="_x0000_i1096" style="width:0;height:1.5pt" o:hralign="center" o:hrstd="t" o:hr="t" fillcolor="#a0a0a0" stroked="f"/>
        </w:pict>
      </w:r>
    </w:p>
    <w:p w14:paraId="1226A5DB" w14:textId="15CB3263" w:rsidR="004A1D1B" w:rsidRPr="001914B0" w:rsidRDefault="00766219" w:rsidP="004A1D1B">
      <w:pPr>
        <w:pStyle w:val="Ttulo4"/>
        <w:jc w:val="both"/>
        <w:rPr>
          <w:rFonts w:eastAsia="Times New Roman"/>
          <w:color w:val="000000"/>
        </w:rPr>
      </w:pPr>
      <w:sdt>
        <w:sdtPr>
          <w:rPr>
            <w:rFonts w:eastAsia="Times New Roman"/>
            <w:color w:val="000000"/>
          </w:rPr>
          <w:id w:val="1861081520"/>
          <w:lock w:val="contentLocked"/>
          <w:placeholder>
            <w:docPart w:val="DefaultPlaceholder_-1854013440"/>
          </w:placeholder>
          <w:group/>
        </w:sdtPr>
        <w:sdtEndPr/>
        <w:sdtContent>
          <w:r w:rsidR="00C07D29" w:rsidRPr="003F6F55">
            <w:rPr>
              <w:rFonts w:eastAsia="Times New Roman"/>
              <w:color w:val="000000"/>
            </w:rPr>
            <w:t>Plazo de ejecución</w:t>
          </w:r>
        </w:sdtContent>
      </w:sdt>
    </w:p>
    <w:p w14:paraId="6FB58D8F" w14:textId="386480D1" w:rsidR="009D4DD2" w:rsidRPr="003F6F55" w:rsidRDefault="00766219" w:rsidP="005B5982">
      <w:pPr>
        <w:pStyle w:val="NormalWeb"/>
        <w:jc w:val="both"/>
        <w:rPr>
          <w:color w:val="000000"/>
        </w:rPr>
      </w:pPr>
      <w:sdt>
        <w:sdtPr>
          <w:rPr>
            <w:color w:val="000000"/>
          </w:rPr>
          <w:id w:val="-393660055"/>
          <w:lock w:val="contentLocked"/>
          <w:placeholder>
            <w:docPart w:val="DefaultPlaceholder_-1854013440"/>
          </w:placeholder>
          <w:group/>
        </w:sdtPr>
        <w:sdtEndPr/>
        <w:sdtContent>
          <w:r w:rsidR="00C07D29" w:rsidRPr="003F6F55">
            <w:rPr>
              <w:color w:val="000000"/>
            </w:rPr>
            <w:t>El plazo de ejecución se computa desde la recepción por parte del contratista de la orden de inicio para comenzar las obras, emitida una vez que se hayan cumplido cada una de las condiciones indicadas en la cláusula de “Plazo de Ejecución” de los Aspectos Generales del Contrato, además de las siguientes condiciones</w:t>
          </w:r>
        </w:sdtContent>
      </w:sdt>
      <w:r w:rsidR="00C07D29" w:rsidRPr="003F6F55">
        <w:rPr>
          <w:color w:val="000000"/>
        </w:rPr>
        <w:t>:</w:t>
      </w:r>
      <w:sdt>
        <w:sdtPr>
          <w:rPr>
            <w:color w:val="000000"/>
          </w:rPr>
          <w:id w:val="1662575976"/>
          <w:placeholder>
            <w:docPart w:val="0BC4B4C7E8884643B38E5B694648850B"/>
          </w:placeholder>
          <w:text/>
        </w:sdtPr>
        <w:sdtEndPr/>
        <w:sdtContent>
          <w:r w:rsidR="00541837">
            <w:rPr>
              <w:color w:val="000000"/>
            </w:rPr>
            <w:t xml:space="preserve">30 </w:t>
          </w:r>
          <w:proofErr w:type="spellStart"/>
          <w:r w:rsidR="00541837">
            <w:rPr>
              <w:color w:val="000000"/>
            </w:rPr>
            <w:t>dias</w:t>
          </w:r>
          <w:proofErr w:type="spellEnd"/>
        </w:sdtContent>
      </w:sdt>
    </w:p>
    <w:p w14:paraId="2304A056" w14:textId="77777777" w:rsidR="009D4DD2" w:rsidRPr="003F6F55" w:rsidRDefault="00766219" w:rsidP="005B5982">
      <w:pPr>
        <w:jc w:val="both"/>
        <w:divId w:val="1824159507"/>
        <w:rPr>
          <w:rFonts w:eastAsia="Times New Roman"/>
          <w:color w:val="000000"/>
        </w:rPr>
      </w:pPr>
      <w:r>
        <w:rPr>
          <w:rFonts w:eastAsia="Times New Roman"/>
          <w:color w:val="000000"/>
        </w:rPr>
        <w:pict w14:anchorId="27A6FA14">
          <v:rect id="_x0000_i1097" style="width:0;height:1.5pt" o:hralign="center" o:hrstd="t" o:hr="t" fillcolor="#a0a0a0" stroked="f"/>
        </w:pict>
      </w:r>
    </w:p>
    <w:p w14:paraId="0387C09D" w14:textId="77777777" w:rsidR="009D4DD2" w:rsidRPr="003F6F55" w:rsidRDefault="00766219" w:rsidP="005B5982">
      <w:pPr>
        <w:pStyle w:val="Ttulo4"/>
        <w:jc w:val="both"/>
        <w:rPr>
          <w:rFonts w:eastAsia="Times New Roman"/>
          <w:color w:val="000000"/>
        </w:rPr>
      </w:pPr>
      <w:sdt>
        <w:sdtPr>
          <w:rPr>
            <w:rFonts w:eastAsia="Times New Roman"/>
            <w:color w:val="000000"/>
          </w:rPr>
          <w:id w:val="-1234698881"/>
          <w:lock w:val="contentLocked"/>
          <w:placeholder>
            <w:docPart w:val="DefaultPlaceholder_-1854013440"/>
          </w:placeholder>
          <w:group/>
        </w:sdtPr>
        <w:sdtEndPr/>
        <w:sdtContent>
          <w:r w:rsidR="00C07D29" w:rsidRPr="003F6F55">
            <w:rPr>
              <w:rFonts w:eastAsia="Times New Roman"/>
              <w:color w:val="000000"/>
            </w:rPr>
            <w:t>Estudios de factibilidad</w:t>
          </w:r>
        </w:sdtContent>
      </w:sdt>
    </w:p>
    <w:p w14:paraId="09F4F173" w14:textId="3972B7AC" w:rsidR="004A1D1B" w:rsidRPr="003F6F55" w:rsidRDefault="004A1D1B" w:rsidP="005B5982">
      <w:pPr>
        <w:pStyle w:val="Ttulo4"/>
        <w:jc w:val="both"/>
        <w:rPr>
          <w:rFonts w:eastAsia="Times New Roman"/>
          <w:b w:val="0"/>
          <w:i/>
          <w:color w:val="FF0000"/>
        </w:rPr>
      </w:pPr>
      <w:r w:rsidRPr="003F6F55">
        <w:rPr>
          <w:rFonts w:eastAsia="Times New Roman"/>
          <w:b w:val="0"/>
          <w:i/>
          <w:color w:val="FF0000"/>
        </w:rPr>
        <w:t xml:space="preserve"> </w:t>
      </w:r>
      <w:r w:rsidRPr="00915607">
        <w:rPr>
          <w:rFonts w:eastAsia="Times New Roman"/>
          <w:b w:val="0"/>
          <w:i/>
        </w:rPr>
        <w:t>‘’No Aplica’’</w:t>
      </w:r>
    </w:p>
    <w:p w14:paraId="14DF74EA" w14:textId="77777777" w:rsidR="009D4DD2" w:rsidRPr="003F6F55" w:rsidRDefault="00766219" w:rsidP="005B5982">
      <w:pPr>
        <w:jc w:val="both"/>
        <w:divId w:val="1824159507"/>
        <w:rPr>
          <w:rFonts w:eastAsia="Times New Roman"/>
          <w:color w:val="000000"/>
        </w:rPr>
      </w:pPr>
      <w:r>
        <w:rPr>
          <w:rFonts w:eastAsia="Times New Roman"/>
          <w:color w:val="000000"/>
        </w:rPr>
        <w:pict w14:anchorId="4BD49B85">
          <v:rect id="_x0000_i1098" style="width:0;height:1.5pt" o:hralign="center" o:hrstd="t" o:hr="t" fillcolor="#a0a0a0" stroked="f"/>
        </w:pict>
      </w:r>
    </w:p>
    <w:p w14:paraId="5B94E7F5" w14:textId="77777777" w:rsidR="009D4DD2" w:rsidRPr="003F6F55" w:rsidRDefault="00766219" w:rsidP="005B5982">
      <w:pPr>
        <w:pStyle w:val="Ttulo4"/>
        <w:jc w:val="both"/>
        <w:rPr>
          <w:rFonts w:eastAsia="Times New Roman"/>
          <w:color w:val="000000"/>
        </w:rPr>
      </w:pPr>
      <w:sdt>
        <w:sdtPr>
          <w:rPr>
            <w:rFonts w:eastAsia="Times New Roman"/>
            <w:color w:val="000000"/>
          </w:rPr>
          <w:id w:val="-1546828686"/>
          <w:lock w:val="contentLocked"/>
          <w:placeholder>
            <w:docPart w:val="DefaultPlaceholder_-1854013440"/>
          </w:placeholder>
          <w:group/>
        </w:sdtPr>
        <w:sdtEndPr/>
        <w:sdtContent>
          <w:r w:rsidR="00C07D29" w:rsidRPr="003F6F55">
            <w:rPr>
              <w:rFonts w:eastAsia="Times New Roman"/>
              <w:color w:val="000000"/>
            </w:rPr>
            <w:t>Uso de herramientas de gerencia de proyectos</w:t>
          </w:r>
        </w:sdtContent>
      </w:sdt>
    </w:p>
    <w:p w14:paraId="7A938F9F" w14:textId="00FD0DB1" w:rsidR="009D4DD2" w:rsidRPr="00C60A04" w:rsidRDefault="004A1D1B" w:rsidP="005B5982">
      <w:pPr>
        <w:pStyle w:val="NormalWeb"/>
        <w:jc w:val="both"/>
        <w:rPr>
          <w:i/>
          <w:color w:val="FF0000"/>
        </w:rPr>
      </w:pPr>
      <w:r w:rsidRPr="003F6F55">
        <w:rPr>
          <w:i/>
          <w:color w:val="FF0000"/>
        </w:rPr>
        <w:t>].</w:t>
      </w:r>
      <w:r w:rsidR="00C07D29" w:rsidRPr="003F6F55">
        <w:rPr>
          <w:color w:val="000000"/>
        </w:rPr>
        <w:t> </w:t>
      </w:r>
      <w:sdt>
        <w:sdtPr>
          <w:rPr>
            <w:color w:val="000000"/>
          </w:rPr>
          <w:id w:val="609947478"/>
          <w:placeholder>
            <w:docPart w:val="8E1CCB3685F642A183136BF088FDC795"/>
          </w:placeholder>
        </w:sdtPr>
        <w:sdtEndPr/>
        <w:sdtContent>
          <w:r w:rsidR="00411919">
            <w:rPr>
              <w:color w:val="000000"/>
            </w:rPr>
            <w:t>NO APLICA</w:t>
          </w:r>
        </w:sdtContent>
      </w:sdt>
    </w:p>
    <w:p w14:paraId="09F9BD01" w14:textId="77777777" w:rsidR="009D4DD2" w:rsidRPr="003F6F55" w:rsidRDefault="00766219" w:rsidP="005B5982">
      <w:pPr>
        <w:jc w:val="both"/>
        <w:divId w:val="1824159507"/>
        <w:rPr>
          <w:rFonts w:eastAsia="Times New Roman"/>
          <w:color w:val="000000"/>
        </w:rPr>
      </w:pPr>
      <w:r>
        <w:rPr>
          <w:rFonts w:eastAsia="Times New Roman"/>
          <w:color w:val="000000"/>
        </w:rPr>
        <w:pict w14:anchorId="365F1762">
          <v:rect id="_x0000_i1099" style="width:0;height:1.5pt" o:hralign="center" o:hrstd="t" o:hr="t" fillcolor="#a0a0a0" stroked="f"/>
        </w:pict>
      </w:r>
    </w:p>
    <w:sdt>
      <w:sdtPr>
        <w:rPr>
          <w:rFonts w:eastAsia="Times New Roman"/>
          <w:color w:val="000000"/>
        </w:rPr>
        <w:id w:val="509334566"/>
        <w:lock w:val="contentLocked"/>
        <w:placeholder>
          <w:docPart w:val="DefaultPlaceholder_-1854013440"/>
        </w:placeholder>
        <w:group/>
      </w:sdtPr>
      <w:sdtEndPr/>
      <w:sdtContent>
        <w:p w14:paraId="4CD474C1"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Multas y retenciones </w:t>
          </w:r>
        </w:p>
      </w:sdtContent>
    </w:sdt>
    <w:sdt>
      <w:sdtPr>
        <w:rPr>
          <w:color w:val="000000"/>
        </w:rPr>
        <w:id w:val="337587830"/>
        <w:lock w:val="contentLocked"/>
        <w:placeholder>
          <w:docPart w:val="DefaultPlaceholder_-1854013440"/>
        </w:placeholder>
        <w:group/>
      </w:sdtPr>
      <w:sdtEndPr/>
      <w:sdtContent>
        <w:p w14:paraId="76BC447F" w14:textId="77777777" w:rsidR="009D4DD2" w:rsidRPr="003F6F55" w:rsidRDefault="00C07D29" w:rsidP="005B5982">
          <w:pPr>
            <w:pStyle w:val="NormalWeb"/>
            <w:jc w:val="both"/>
            <w:rPr>
              <w:color w:val="000000"/>
            </w:rPr>
          </w:pPr>
          <w:r w:rsidRPr="003F6F55">
            <w:rPr>
              <w:color w:val="000000"/>
            </w:rPr>
            <w:t>Las penalidades diarias por retrasos en la ejecución de los trabajos y forma de cálculo:</w:t>
          </w:r>
        </w:p>
        <w:p w14:paraId="2F9CB3A6" w14:textId="77777777" w:rsidR="009D4DD2" w:rsidRPr="003F6F55" w:rsidRDefault="00C07D29" w:rsidP="005B5982">
          <w:pPr>
            <w:pStyle w:val="NormalWeb"/>
            <w:jc w:val="both"/>
            <w:rPr>
              <w:color w:val="000000"/>
            </w:rPr>
          </w:pPr>
          <w:r w:rsidRPr="003F6F55">
            <w:rPr>
              <w:color w:val="000000"/>
            </w:rPr>
            <w:t>La contratante podrá deducir en concepto de multas una suma equivalente al porcentaje indicado en este apartado. La contratante podrá rescindir administrativamente el contrato cuando el valor de las multas supere el monto de la Garantía de Cumplimiento de Contrato.</w:t>
          </w:r>
        </w:p>
      </w:sdtContent>
    </w:sdt>
    <w:sdt>
      <w:sdtPr>
        <w:rPr>
          <w:color w:val="000000"/>
        </w:rPr>
        <w:id w:val="-1421715802"/>
        <w:lock w:val="contentLocked"/>
        <w:placeholder>
          <w:docPart w:val="DefaultPlaceholder_-1854013440"/>
        </w:placeholder>
        <w:group/>
      </w:sdtPr>
      <w:sdtEndPr/>
      <w:sdtContent>
        <w:p w14:paraId="29A4B65B" w14:textId="77777777" w:rsidR="009D4DD2" w:rsidRPr="003F6F55" w:rsidRDefault="00C07D29" w:rsidP="005B5982">
          <w:pPr>
            <w:pStyle w:val="NormalWeb"/>
            <w:jc w:val="both"/>
            <w:rPr>
              <w:color w:val="000000"/>
            </w:rPr>
          </w:pPr>
          <w:r w:rsidRPr="003F6F55">
            <w:rPr>
              <w:color w:val="000000"/>
            </w:rPr>
            <w:t>La aplicación de multas no libera al contratista del cumplimiento de sus obligaciones contractuales.</w:t>
          </w:r>
        </w:p>
      </w:sdtContent>
    </w:sdt>
    <w:p w14:paraId="2EF48CBD" w14:textId="77777777" w:rsidR="009D4DD2" w:rsidRPr="003F6F55" w:rsidRDefault="00766219" w:rsidP="005B5982">
      <w:pPr>
        <w:jc w:val="both"/>
        <w:divId w:val="1824159507"/>
        <w:rPr>
          <w:rFonts w:eastAsia="Times New Roman"/>
          <w:color w:val="000000"/>
        </w:rPr>
      </w:pPr>
      <w:r>
        <w:rPr>
          <w:rFonts w:eastAsia="Times New Roman"/>
          <w:color w:val="000000"/>
        </w:rPr>
        <w:pict w14:anchorId="7910CAD0">
          <v:rect id="_x0000_i1100" style="width:0;height:1.5pt" o:hralign="center" o:hrstd="t" o:hr="t" fillcolor="#a0a0a0" stroked="f"/>
        </w:pict>
      </w:r>
    </w:p>
    <w:sdt>
      <w:sdtPr>
        <w:rPr>
          <w:rFonts w:eastAsia="Times New Roman"/>
          <w:color w:val="000000"/>
        </w:rPr>
        <w:id w:val="2056279288"/>
        <w:lock w:val="contentLocked"/>
        <w:placeholder>
          <w:docPart w:val="DefaultPlaceholder_-1854013440"/>
        </w:placeholder>
        <w:group/>
      </w:sdtPr>
      <w:sdtEndPr/>
      <w:sdtContent>
        <w:p w14:paraId="6FDBCC1F" w14:textId="16E8265D" w:rsidR="00C45CEF" w:rsidRPr="001914B0" w:rsidRDefault="00C07D29" w:rsidP="005B5982">
          <w:pPr>
            <w:pStyle w:val="Ttulo4"/>
            <w:jc w:val="both"/>
            <w:rPr>
              <w:rFonts w:eastAsia="Times New Roman"/>
              <w:color w:val="000000"/>
            </w:rPr>
          </w:pPr>
          <w:r w:rsidRPr="003F6F55">
            <w:rPr>
              <w:rFonts w:eastAsia="Times New Roman"/>
              <w:color w:val="000000"/>
            </w:rPr>
            <w:t xml:space="preserve">Procedencia de los suministros, equipos, enseres, materiales y productos </w:t>
          </w:r>
        </w:p>
      </w:sdtContent>
    </w:sdt>
    <w:p w14:paraId="5E32BBC5" w14:textId="5460390B" w:rsidR="009D4DD2" w:rsidRPr="003F6F55" w:rsidRDefault="00766219" w:rsidP="005B5982">
      <w:pPr>
        <w:pStyle w:val="NormalWeb"/>
        <w:jc w:val="both"/>
        <w:rPr>
          <w:color w:val="000000"/>
        </w:rPr>
      </w:pPr>
      <w:sdt>
        <w:sdtPr>
          <w:rPr>
            <w:color w:val="000000"/>
          </w:rPr>
          <w:id w:val="279388298"/>
          <w:lock w:val="contentLocked"/>
          <w:placeholder>
            <w:docPart w:val="DefaultPlaceholder_-1854013440"/>
          </w:placeholder>
          <w:group/>
        </w:sdtPr>
        <w:sdtEndPr/>
        <w:sdtContent>
          <w:r w:rsidR="00C07D29" w:rsidRPr="003F6F55">
            <w:rPr>
              <w:color w:val="000000"/>
            </w:rPr>
            <w:t>La procedencia de los suministros, equipos, enseres, materiales y productos para la ejecución del contrato será</w:t>
          </w:r>
        </w:sdtContent>
      </w:sdt>
      <w:r w:rsidR="00C07D29" w:rsidRPr="003F6F55">
        <w:rPr>
          <w:color w:val="000000"/>
        </w:rPr>
        <w:t>:</w:t>
      </w:r>
      <w:sdt>
        <w:sdtPr>
          <w:rPr>
            <w:color w:val="000000"/>
          </w:rPr>
          <w:id w:val="-1893955014"/>
          <w:placeholder>
            <w:docPart w:val="1851B7B78E224912BC1283C0E6656D0C"/>
          </w:placeholder>
          <w:text/>
        </w:sdtPr>
        <w:sdtEndPr/>
        <w:sdtContent>
          <w:r w:rsidR="00512BA2">
            <w:rPr>
              <w:color w:val="000000"/>
            </w:rPr>
            <w:t>NO APLICA</w:t>
          </w:r>
        </w:sdtContent>
      </w:sdt>
    </w:p>
    <w:p w14:paraId="5B5A4DCE" w14:textId="77777777" w:rsidR="009D4DD2" w:rsidRPr="003F6F55" w:rsidRDefault="00766219" w:rsidP="005B5982">
      <w:pPr>
        <w:jc w:val="both"/>
        <w:divId w:val="1824159507"/>
        <w:rPr>
          <w:rFonts w:eastAsia="Times New Roman"/>
          <w:color w:val="000000"/>
        </w:rPr>
      </w:pPr>
      <w:r>
        <w:rPr>
          <w:rFonts w:eastAsia="Times New Roman"/>
          <w:color w:val="000000"/>
        </w:rPr>
        <w:pict w14:anchorId="144180F4">
          <v:rect id="_x0000_i1101" style="width:0;height:1.5pt" o:hralign="center" o:hrstd="t" o:hr="t" fillcolor="#a0a0a0" stroked="f"/>
        </w:pict>
      </w:r>
    </w:p>
    <w:sdt>
      <w:sdtPr>
        <w:rPr>
          <w:rFonts w:eastAsia="Times New Roman"/>
          <w:color w:val="000000"/>
        </w:rPr>
        <w:id w:val="1078782477"/>
        <w:lock w:val="contentLocked"/>
        <w:placeholder>
          <w:docPart w:val="DefaultPlaceholder_-1854013440"/>
        </w:placeholder>
        <w:group/>
      </w:sdtPr>
      <w:sdtEndPr/>
      <w:sdtContent>
        <w:p w14:paraId="3267BE7D"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Excepciones a normas aplicables en cuanto a calidad </w:t>
          </w:r>
        </w:p>
      </w:sdtContent>
    </w:sdt>
    <w:p w14:paraId="16936EA8" w14:textId="7FB860C9" w:rsidR="009D4DD2" w:rsidRPr="003F6F55" w:rsidRDefault="00766219" w:rsidP="005B5982">
      <w:pPr>
        <w:pStyle w:val="NormalWeb"/>
        <w:jc w:val="both"/>
        <w:rPr>
          <w:color w:val="000000"/>
        </w:rPr>
      </w:pPr>
      <w:sdt>
        <w:sdtPr>
          <w:rPr>
            <w:color w:val="000000"/>
          </w:rPr>
          <w:id w:val="1400788035"/>
          <w:lock w:val="contentLocked"/>
          <w:placeholder>
            <w:docPart w:val="DefaultPlaceholder_-1854013440"/>
          </w:placeholder>
          <w:group/>
        </w:sdtPr>
        <w:sdtEndPr/>
        <w:sdtContent>
          <w:r w:rsidR="00C07D29" w:rsidRPr="003F6F55">
            <w:rPr>
              <w:color w:val="000000"/>
            </w:rPr>
            <w:t>Las excepciones que puedan hacerse respecto a las normas de calidad de los materiales, productos y componentes de construcción serán</w:t>
          </w:r>
        </w:sdtContent>
      </w:sdt>
      <w:r w:rsidR="00C07D29" w:rsidRPr="003F6F55">
        <w:rPr>
          <w:color w:val="000000"/>
        </w:rPr>
        <w:t>:</w:t>
      </w:r>
      <w:sdt>
        <w:sdtPr>
          <w:rPr>
            <w:color w:val="000000"/>
          </w:rPr>
          <w:id w:val="-241562732"/>
          <w:placeholder>
            <w:docPart w:val="C41D23F308C547458AE29407AF78C5F3"/>
          </w:placeholder>
          <w:text/>
        </w:sdtPr>
        <w:sdtEndPr/>
        <w:sdtContent>
          <w:r w:rsidR="005E6E9A">
            <w:rPr>
              <w:color w:val="000000"/>
            </w:rPr>
            <w:t>NO APLICA</w:t>
          </w:r>
        </w:sdtContent>
      </w:sdt>
    </w:p>
    <w:p w14:paraId="3108D409" w14:textId="77777777" w:rsidR="009D4DD2" w:rsidRPr="003F6F55" w:rsidRDefault="00766219" w:rsidP="005B5982">
      <w:pPr>
        <w:jc w:val="both"/>
        <w:divId w:val="1824159507"/>
        <w:rPr>
          <w:rFonts w:eastAsia="Times New Roman"/>
          <w:color w:val="000000"/>
        </w:rPr>
      </w:pPr>
      <w:r>
        <w:rPr>
          <w:rFonts w:eastAsia="Times New Roman"/>
          <w:color w:val="000000"/>
        </w:rPr>
        <w:pict w14:anchorId="2FFCDFFE">
          <v:rect id="_x0000_i1102" style="width:0;height:1.5pt" o:hralign="center" o:hrstd="t" o:hr="t" fillcolor="#a0a0a0" stroked="f"/>
        </w:pict>
      </w:r>
    </w:p>
    <w:sdt>
      <w:sdtPr>
        <w:rPr>
          <w:rFonts w:eastAsia="Times New Roman"/>
          <w:color w:val="000000"/>
        </w:rPr>
        <w:id w:val="-2069643645"/>
        <w:lock w:val="contentLocked"/>
        <w:placeholder>
          <w:docPart w:val="DefaultPlaceholder_-1854013440"/>
        </w:placeholder>
        <w:group/>
      </w:sdtPr>
      <w:sdtEndPr/>
      <w:sdtContent>
        <w:p w14:paraId="3ABB2F2B"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Control de calidad a materiales y productos. Pruebas y ensayos </w:t>
          </w:r>
        </w:p>
      </w:sdtContent>
    </w:sdt>
    <w:p w14:paraId="2B3EA573" w14:textId="32F6D8D3" w:rsidR="009D4DD2" w:rsidRPr="003F6F55" w:rsidRDefault="00766219" w:rsidP="005B5982">
      <w:pPr>
        <w:pStyle w:val="NormalWeb"/>
        <w:jc w:val="both"/>
        <w:rPr>
          <w:color w:val="000000"/>
        </w:rPr>
      </w:pPr>
      <w:sdt>
        <w:sdtPr>
          <w:rPr>
            <w:color w:val="000000"/>
          </w:rPr>
          <w:id w:val="539550206"/>
          <w:lock w:val="contentLocked"/>
          <w:placeholder>
            <w:docPart w:val="DefaultPlaceholder_-1854013440"/>
          </w:placeholder>
          <w:group/>
        </w:sdtPr>
        <w:sdtEndPr/>
        <w:sdtContent>
          <w:r w:rsidR="00C07D29" w:rsidRPr="003F6F55">
            <w:rPr>
              <w:color w:val="000000"/>
            </w:rPr>
            <w:t>Las verificaciones de calidad de materiales y productos para la ejecución del contrato serán realizadas en las siguientes condiciones</w:t>
          </w:r>
        </w:sdtContent>
      </w:sdt>
      <w:r w:rsidR="00C07D29" w:rsidRPr="003F6F55">
        <w:rPr>
          <w:color w:val="000000"/>
        </w:rPr>
        <w:t>:</w:t>
      </w:r>
      <w:sdt>
        <w:sdtPr>
          <w:rPr>
            <w:color w:val="000000"/>
          </w:rPr>
          <w:id w:val="-223224910"/>
          <w:placeholder>
            <w:docPart w:val="B0592400A2FF43478B384B42E1AF8114"/>
          </w:placeholder>
          <w:text/>
        </w:sdtPr>
        <w:sdtEndPr/>
        <w:sdtContent>
          <w:r w:rsidR="005E6E9A">
            <w:rPr>
              <w:color w:val="000000"/>
            </w:rPr>
            <w:t>NO APLICA</w:t>
          </w:r>
        </w:sdtContent>
      </w:sdt>
    </w:p>
    <w:p w14:paraId="1D5DF9A8" w14:textId="77777777" w:rsidR="009D4DD2" w:rsidRPr="003F6F55" w:rsidRDefault="00766219" w:rsidP="005B5982">
      <w:pPr>
        <w:jc w:val="both"/>
        <w:divId w:val="1824159507"/>
        <w:rPr>
          <w:rFonts w:eastAsia="Times New Roman"/>
          <w:color w:val="000000"/>
        </w:rPr>
      </w:pPr>
      <w:r>
        <w:rPr>
          <w:rFonts w:eastAsia="Times New Roman"/>
          <w:color w:val="000000"/>
        </w:rPr>
        <w:pict w14:anchorId="1329D477">
          <v:rect id="_x0000_i1103" style="width:0;height:1.5pt" o:hralign="center" o:hrstd="t" o:hr="t" fillcolor="#a0a0a0" stroked="f"/>
        </w:pict>
      </w:r>
    </w:p>
    <w:sdt>
      <w:sdtPr>
        <w:rPr>
          <w:rFonts w:eastAsia="Times New Roman"/>
          <w:color w:val="000000"/>
        </w:rPr>
        <w:id w:val="1224251673"/>
        <w:lock w:val="contentLocked"/>
        <w:placeholder>
          <w:docPart w:val="DefaultPlaceholder_-1854013440"/>
        </w:placeholder>
        <w:group/>
      </w:sdtPr>
      <w:sdtEndPr/>
      <w:sdtContent>
        <w:p w14:paraId="7FD6999B" w14:textId="1E823CF6" w:rsidR="00C45CEF" w:rsidRPr="00012450" w:rsidRDefault="00C07D29" w:rsidP="00C45CEF">
          <w:pPr>
            <w:pStyle w:val="Ttulo4"/>
            <w:jc w:val="both"/>
            <w:rPr>
              <w:rFonts w:eastAsia="Times New Roman"/>
              <w:color w:val="000000"/>
            </w:rPr>
          </w:pPr>
          <w:r w:rsidRPr="003F6F55">
            <w:rPr>
              <w:rFonts w:eastAsia="Times New Roman"/>
              <w:color w:val="000000"/>
            </w:rPr>
            <w:t xml:space="preserve">Recibo, movimiento y conservación por el contratista de los materiales y productos suministrados por la contratante en virtud del contrato </w:t>
          </w:r>
        </w:p>
      </w:sdtContent>
    </w:sdt>
    <w:p w14:paraId="66CFBCDA" w14:textId="22C509EE" w:rsidR="009D4DD2" w:rsidRPr="003F6F55" w:rsidRDefault="00C07D29" w:rsidP="005B5982">
      <w:pPr>
        <w:pStyle w:val="NormalWeb"/>
        <w:jc w:val="both"/>
        <w:rPr>
          <w:color w:val="000000"/>
        </w:rPr>
      </w:pPr>
      <w:r w:rsidRPr="003F6F55">
        <w:rPr>
          <w:color w:val="000000"/>
        </w:rPr>
        <w:lastRenderedPageBreak/>
        <w:t xml:space="preserve">El lugar y condiciones de entrega de los materiales </w:t>
      </w:r>
      <w:proofErr w:type="spellStart"/>
      <w:r w:rsidRPr="003F6F55">
        <w:rPr>
          <w:color w:val="000000"/>
        </w:rPr>
        <w:t>será:</w:t>
      </w:r>
      <w:sdt>
        <w:sdtPr>
          <w:rPr>
            <w:color w:val="000000"/>
          </w:rPr>
          <w:id w:val="1879504426"/>
          <w:placeholder>
            <w:docPart w:val="25CCBE7EACD94D38AAB03D7CB38DFE72"/>
          </w:placeholder>
          <w:text/>
        </w:sdtPr>
        <w:sdtEndPr/>
        <w:sdtContent>
          <w:r w:rsidR="00823A06">
            <w:rPr>
              <w:color w:val="000000"/>
            </w:rPr>
            <w:t>LUGAR</w:t>
          </w:r>
          <w:proofErr w:type="spellEnd"/>
          <w:r w:rsidR="00823A06">
            <w:rPr>
              <w:color w:val="000000"/>
            </w:rPr>
            <w:t xml:space="preserve"> DONDE SE </w:t>
          </w:r>
          <w:proofErr w:type="gramStart"/>
          <w:r w:rsidR="00823A06">
            <w:rPr>
              <w:color w:val="000000"/>
            </w:rPr>
            <w:t>REALIZARA</w:t>
          </w:r>
          <w:proofErr w:type="gramEnd"/>
          <w:r w:rsidR="00823A06">
            <w:rPr>
              <w:color w:val="000000"/>
            </w:rPr>
            <w:t xml:space="preserve"> LA OBRA </w:t>
          </w:r>
        </w:sdtContent>
      </w:sdt>
    </w:p>
    <w:p w14:paraId="4A8CE69D" w14:textId="77777777" w:rsidR="009D4DD2" w:rsidRPr="003F6F55" w:rsidRDefault="00766219" w:rsidP="005B5982">
      <w:pPr>
        <w:jc w:val="both"/>
        <w:divId w:val="1824159507"/>
        <w:rPr>
          <w:rFonts w:eastAsia="Times New Roman"/>
          <w:color w:val="000000"/>
        </w:rPr>
      </w:pPr>
      <w:r>
        <w:rPr>
          <w:rFonts w:eastAsia="Times New Roman"/>
          <w:color w:val="000000"/>
        </w:rPr>
        <w:pict w14:anchorId="46C88DC1">
          <v:rect id="_x0000_i1104" style="width:0;height:1.5pt" o:hralign="center" o:hrstd="t" o:hr="t" fillcolor="#a0a0a0" stroked="f"/>
        </w:pict>
      </w:r>
    </w:p>
    <w:sdt>
      <w:sdtPr>
        <w:rPr>
          <w:rFonts w:eastAsia="Times New Roman"/>
          <w:color w:val="000000"/>
        </w:rPr>
        <w:id w:val="1931937437"/>
        <w:lock w:val="contentLocked"/>
        <w:placeholder>
          <w:docPart w:val="DefaultPlaceholder_-1854013440"/>
        </w:placeholder>
        <w:group/>
      </w:sdtPr>
      <w:sdtEndPr/>
      <w:sdtContent>
        <w:p w14:paraId="06A67274" w14:textId="5352F401" w:rsidR="00C45CEF" w:rsidRPr="005C071E" w:rsidRDefault="00C07D29" w:rsidP="005B5982">
          <w:pPr>
            <w:pStyle w:val="Ttulo4"/>
            <w:jc w:val="both"/>
            <w:rPr>
              <w:rFonts w:eastAsia="Times New Roman"/>
              <w:color w:val="000000"/>
            </w:rPr>
          </w:pPr>
          <w:r w:rsidRPr="003F6F55">
            <w:rPr>
              <w:rFonts w:eastAsia="Times New Roman"/>
              <w:color w:val="000000"/>
            </w:rPr>
            <w:t xml:space="preserve">Preparación de los trabajos </w:t>
          </w:r>
        </w:p>
      </w:sdtContent>
    </w:sdt>
    <w:p w14:paraId="3A81932C" w14:textId="2394ED2F" w:rsidR="009D4DD2" w:rsidRPr="003F6F55" w:rsidRDefault="00766219" w:rsidP="005B5982">
      <w:pPr>
        <w:pStyle w:val="NormalWeb"/>
        <w:jc w:val="both"/>
        <w:rPr>
          <w:color w:val="000000"/>
        </w:rPr>
      </w:pPr>
      <w:sdt>
        <w:sdtPr>
          <w:rPr>
            <w:color w:val="000000"/>
          </w:rPr>
          <w:id w:val="143478242"/>
          <w:lock w:val="contentLocked"/>
          <w:placeholder>
            <w:docPart w:val="DefaultPlaceholder_-1854013440"/>
          </w:placeholder>
          <w:group/>
        </w:sdtPr>
        <w:sdtEndPr/>
        <w:sdtContent>
          <w:r w:rsidR="00C07D29" w:rsidRPr="003F6F55">
            <w:rPr>
              <w:color w:val="000000"/>
            </w:rPr>
            <w:t>Duración del periodo de movilización</w:t>
          </w:r>
        </w:sdtContent>
      </w:sdt>
      <w:r w:rsidR="00C07D29" w:rsidRPr="003F6F55">
        <w:rPr>
          <w:color w:val="000000"/>
        </w:rPr>
        <w:t>:</w:t>
      </w:r>
      <w:sdt>
        <w:sdtPr>
          <w:rPr>
            <w:color w:val="000000"/>
          </w:rPr>
          <w:id w:val="-1926723839"/>
          <w:placeholder>
            <w:docPart w:val="5595DBEC92834202AC25441BA65462E3"/>
          </w:placeholder>
          <w:text/>
        </w:sdtPr>
        <w:sdtEndPr/>
        <w:sdtContent>
          <w:r w:rsidR="005C071E">
            <w:rPr>
              <w:color w:val="000000"/>
            </w:rPr>
            <w:t>10 DIAS CORRIDOS</w:t>
          </w:r>
        </w:sdtContent>
      </w:sdt>
    </w:p>
    <w:p w14:paraId="17F7E052" w14:textId="77777777" w:rsidR="009D4DD2" w:rsidRPr="003F6F55" w:rsidRDefault="00766219" w:rsidP="005B5982">
      <w:pPr>
        <w:jc w:val="both"/>
        <w:divId w:val="1824159507"/>
        <w:rPr>
          <w:rFonts w:eastAsia="Times New Roman"/>
          <w:color w:val="000000"/>
        </w:rPr>
      </w:pPr>
      <w:r>
        <w:rPr>
          <w:rFonts w:eastAsia="Times New Roman"/>
          <w:color w:val="000000"/>
        </w:rPr>
        <w:pict w14:anchorId="16F30B9E">
          <v:rect id="_x0000_i1105" style="width:0;height:1.5pt" o:hralign="center" o:hrstd="t" o:hr="t" fillcolor="#a0a0a0" stroked="f"/>
        </w:pict>
      </w:r>
    </w:p>
    <w:p w14:paraId="1A6FEE9C" w14:textId="7A21F138" w:rsidR="00C45CEF" w:rsidRPr="00012450" w:rsidRDefault="00766219" w:rsidP="005B5982">
      <w:pPr>
        <w:pStyle w:val="Ttulo4"/>
        <w:jc w:val="both"/>
        <w:rPr>
          <w:rFonts w:eastAsia="Times New Roman"/>
          <w:color w:val="000000"/>
        </w:rPr>
      </w:pPr>
      <w:sdt>
        <w:sdtPr>
          <w:rPr>
            <w:rFonts w:eastAsia="Times New Roman"/>
            <w:color w:val="000000"/>
          </w:rPr>
          <w:id w:val="431327707"/>
          <w:lock w:val="contentLocked"/>
          <w:placeholder>
            <w:docPart w:val="DefaultPlaceholder_-1854013440"/>
          </w:placeholder>
          <w:group/>
        </w:sdtPr>
        <w:sdtEndPr/>
        <w:sdtContent>
          <w:r w:rsidR="00C07D29" w:rsidRPr="003F6F55">
            <w:rPr>
              <w:rFonts w:eastAsia="Times New Roman"/>
              <w:color w:val="000000"/>
            </w:rPr>
            <w:t xml:space="preserve">Programa de ejecución </w:t>
          </w:r>
        </w:sdtContent>
      </w:sdt>
      <w:r w:rsidR="00C45CEF" w:rsidRPr="003F6F55">
        <w:rPr>
          <w:rFonts w:eastAsia="Times New Roman"/>
          <w:b w:val="0"/>
          <w:i/>
          <w:color w:val="FF0000"/>
        </w:rPr>
        <w:t>]</w:t>
      </w:r>
    </w:p>
    <w:p w14:paraId="5321A3FF" w14:textId="77777777" w:rsidR="009D4DD2" w:rsidRPr="003F6F55" w:rsidRDefault="00766219" w:rsidP="005B5982">
      <w:pPr>
        <w:pStyle w:val="NormalWeb"/>
        <w:jc w:val="both"/>
        <w:rPr>
          <w:color w:val="000000"/>
        </w:rPr>
      </w:pPr>
      <w:sdt>
        <w:sdtPr>
          <w:rPr>
            <w:color w:val="000000"/>
          </w:rPr>
          <w:id w:val="72636295"/>
          <w:lock w:val="contentLocked"/>
          <w:placeholder>
            <w:docPart w:val="DefaultPlaceholder_-1854013440"/>
          </w:placeholder>
          <w:group/>
        </w:sdtPr>
        <w:sdtEndPr/>
        <w:sdtContent>
          <w:r w:rsidR="00C07D29" w:rsidRPr="003F6F55">
            <w:rPr>
              <w:color w:val="000000"/>
            </w:rPr>
            <w:t>El contratista presentará un Cronograma de ejecución de los trabajos y un Plan de Seguridad e Higiene para la aprobación del Fiscalizador de Obras dentro del plazo de veinte (20) días hábiles posteriores a la firma del contrato, salvo que se indique lo contrario en este apartado</w:t>
          </w:r>
        </w:sdtContent>
      </w:sdt>
      <w:r w:rsidR="00C07D29" w:rsidRPr="003F6F55">
        <w:rPr>
          <w:color w:val="000000"/>
        </w:rPr>
        <w:t>:</w:t>
      </w:r>
      <w:sdt>
        <w:sdtPr>
          <w:rPr>
            <w:color w:val="000000"/>
          </w:rPr>
          <w:id w:val="-1930650157"/>
          <w:placeholder>
            <w:docPart w:val="D7E283740220404FB69A1B13EE86B486"/>
          </w:placeholder>
          <w:showingPlcHdr/>
          <w:text/>
        </w:sdtPr>
        <w:sdtEndPr/>
        <w:sdtContent>
          <w:r w:rsidR="00C45CEF" w:rsidRPr="003F6F55">
            <w:rPr>
              <w:rStyle w:val="Textodelmarcadordeposicin"/>
            </w:rPr>
            <w:t>Haga clic o pulse aquí para escribir texto.</w:t>
          </w:r>
        </w:sdtContent>
      </w:sdt>
    </w:p>
    <w:p w14:paraId="4C9D58DC" w14:textId="77777777" w:rsidR="009D4DD2" w:rsidRPr="003F6F55" w:rsidRDefault="00766219" w:rsidP="005B5982">
      <w:pPr>
        <w:jc w:val="both"/>
        <w:divId w:val="1824159507"/>
        <w:rPr>
          <w:rFonts w:eastAsia="Times New Roman"/>
          <w:color w:val="000000"/>
        </w:rPr>
      </w:pPr>
      <w:r>
        <w:rPr>
          <w:rFonts w:eastAsia="Times New Roman"/>
          <w:color w:val="000000"/>
        </w:rPr>
        <w:pict w14:anchorId="05117276">
          <v:rect id="_x0000_i1106" style="width:0;height:1.5pt" o:hralign="center" o:hrstd="t" o:hr="t" fillcolor="#a0a0a0" stroked="f"/>
        </w:pict>
      </w:r>
    </w:p>
    <w:p w14:paraId="4B66C6FD" w14:textId="77777777" w:rsidR="009D4DD2" w:rsidRPr="003F6F55" w:rsidRDefault="00766219" w:rsidP="00C45CEF">
      <w:pPr>
        <w:shd w:val="clear" w:color="auto" w:fill="FFFFFF"/>
        <w:rPr>
          <w:rFonts w:eastAsia="Times New Roman"/>
          <w:color w:val="444444"/>
          <w:sz w:val="21"/>
          <w:szCs w:val="21"/>
        </w:rPr>
      </w:pPr>
      <w:sdt>
        <w:sdtPr>
          <w:rPr>
            <w:rFonts w:eastAsia="Times New Roman"/>
            <w:b/>
            <w:color w:val="000000"/>
          </w:rPr>
          <w:id w:val="950903213"/>
          <w:lock w:val="contentLocked"/>
          <w:placeholder>
            <w:docPart w:val="DefaultPlaceholder_-1854013440"/>
          </w:placeholder>
          <w:group/>
        </w:sdtPr>
        <w:sdtEndPr/>
        <w:sdtContent>
          <w:r w:rsidR="00C07D29" w:rsidRPr="003F6F55">
            <w:rPr>
              <w:rFonts w:eastAsia="Times New Roman"/>
              <w:b/>
              <w:color w:val="000000"/>
            </w:rPr>
            <w:t>Recepción provisoria de las obras</w:t>
          </w:r>
        </w:sdtContent>
      </w:sdt>
    </w:p>
    <w:p w14:paraId="40ECB44C" w14:textId="77777777" w:rsidR="009D4DD2" w:rsidRPr="003F6F55" w:rsidRDefault="00766219" w:rsidP="005B5982">
      <w:pPr>
        <w:pStyle w:val="NormalWeb"/>
        <w:jc w:val="both"/>
        <w:rPr>
          <w:color w:val="000000"/>
        </w:rPr>
      </w:pPr>
      <w:sdt>
        <w:sdtPr>
          <w:rPr>
            <w:color w:val="000000"/>
          </w:rPr>
          <w:id w:val="-764233363"/>
          <w:lock w:val="contentLocked"/>
          <w:placeholder>
            <w:docPart w:val="DefaultPlaceholder_-1854013440"/>
          </w:placeholder>
          <w:group/>
        </w:sdtPr>
        <w:sdtEndPr/>
        <w:sdtContent>
          <w:r w:rsidR="00C07D29" w:rsidRPr="003F6F55">
            <w:rPr>
              <w:color w:val="000000"/>
            </w:rPr>
            <w:t>La recepción provisoria de las obras será:</w:t>
          </w:r>
        </w:sdtContent>
      </w:sdt>
      <w:r w:rsidR="00C07D29" w:rsidRPr="003F6F55">
        <w:rPr>
          <w:rStyle w:val="nfasis"/>
          <w:color w:val="000000"/>
        </w:rPr>
        <w:t>[</w:t>
      </w:r>
      <w:sdt>
        <w:sdtPr>
          <w:rPr>
            <w:rStyle w:val="nfasis"/>
            <w:color w:val="000000"/>
          </w:rPr>
          <w:id w:val="-149134186"/>
          <w:placeholder>
            <w:docPart w:val="DefaultPlaceholder_-1854013440"/>
          </w:placeholder>
          <w:text/>
        </w:sdtPr>
        <w:sdtEndPr>
          <w:rPr>
            <w:rStyle w:val="nfasis"/>
          </w:rPr>
        </w:sdtEndPr>
        <w:sdtContent>
          <w:r w:rsidR="00C07D29" w:rsidRPr="003F6F55">
            <w:rPr>
              <w:rStyle w:val="nfasis"/>
              <w:color w:val="000000"/>
            </w:rPr>
            <w:t>Indique “Total” o “Parcial”]</w:t>
          </w:r>
        </w:sdtContent>
      </w:sdt>
    </w:p>
    <w:p w14:paraId="53CDA006" w14:textId="77777777" w:rsidR="009D4DD2" w:rsidRPr="003F6F55" w:rsidRDefault="00766219" w:rsidP="005B5982">
      <w:pPr>
        <w:numPr>
          <w:ilvl w:val="0"/>
          <w:numId w:val="55"/>
        </w:numPr>
        <w:spacing w:before="100" w:beforeAutospacing="1" w:after="100" w:afterAutospacing="1"/>
        <w:jc w:val="both"/>
        <w:rPr>
          <w:rFonts w:eastAsia="Times New Roman"/>
          <w:color w:val="000000"/>
        </w:rPr>
      </w:pPr>
      <w:sdt>
        <w:sdtPr>
          <w:rPr>
            <w:rFonts w:eastAsia="Times New Roman"/>
            <w:i/>
            <w:iCs/>
            <w:color w:val="000000"/>
          </w:rPr>
          <w:id w:val="816155223"/>
          <w:lock w:val="contentLocked"/>
          <w:placeholder>
            <w:docPart w:val="DefaultPlaceholder_-1854013440"/>
          </w:placeholder>
          <w:group/>
        </w:sdtPr>
        <w:sdtEndPr/>
        <w:sdtContent>
          <w:r w:rsidR="00C07D29" w:rsidRPr="003F6F55">
            <w:rPr>
              <w:rFonts w:eastAsia="Times New Roman"/>
              <w:color w:val="000000"/>
            </w:rPr>
            <w:t>Las modalidades de recepción de las obras por etapas son las siguientes</w:t>
          </w:r>
        </w:sdtContent>
      </w:sdt>
      <w:r w:rsidR="00C07D29" w:rsidRPr="003F6F55">
        <w:rPr>
          <w:rFonts w:eastAsia="Times New Roman"/>
          <w:color w:val="000000"/>
        </w:rPr>
        <w:t xml:space="preserve">: </w:t>
      </w:r>
      <w:r w:rsidR="00C07D29" w:rsidRPr="003F6F55">
        <w:rPr>
          <w:rStyle w:val="nfasis"/>
          <w:rFonts w:eastAsia="Times New Roman"/>
          <w:color w:val="000000"/>
        </w:rPr>
        <w:t>[</w:t>
      </w:r>
      <w:sdt>
        <w:sdtPr>
          <w:rPr>
            <w:rStyle w:val="nfasis"/>
            <w:rFonts w:eastAsia="Times New Roman"/>
            <w:color w:val="000000"/>
          </w:rPr>
          <w:id w:val="2137126899"/>
          <w:placeholder>
            <w:docPart w:val="DefaultPlaceholder_-1854013440"/>
          </w:placeholder>
          <w:text/>
        </w:sdtPr>
        <w:sdtEndPr>
          <w:rPr>
            <w:rStyle w:val="nfasis"/>
          </w:rPr>
        </w:sdtEndPr>
        <w:sdtContent>
          <w:r w:rsidR="00C07D29" w:rsidRPr="003F6F55">
            <w:rPr>
              <w:rStyle w:val="nfasis"/>
              <w:rFonts w:eastAsia="Times New Roman"/>
              <w:color w:val="000000"/>
            </w:rPr>
            <w:t>Indicar cuando se trate de recepción provisoria parcial].</w:t>
          </w:r>
        </w:sdtContent>
      </w:sdt>
    </w:p>
    <w:p w14:paraId="1280ECE9" w14:textId="77777777" w:rsidR="009D4DD2" w:rsidRPr="003F6F55" w:rsidRDefault="00766219" w:rsidP="005B5982">
      <w:pPr>
        <w:numPr>
          <w:ilvl w:val="0"/>
          <w:numId w:val="55"/>
        </w:numPr>
        <w:spacing w:before="100" w:beforeAutospacing="1" w:after="100" w:afterAutospacing="1"/>
        <w:jc w:val="both"/>
        <w:rPr>
          <w:rFonts w:eastAsia="Times New Roman"/>
          <w:color w:val="000000"/>
        </w:rPr>
      </w:pPr>
      <w:sdt>
        <w:sdtPr>
          <w:rPr>
            <w:rFonts w:eastAsia="Times New Roman"/>
            <w:i/>
            <w:iCs/>
            <w:color w:val="000000"/>
          </w:rPr>
          <w:id w:val="-1736763620"/>
          <w:lock w:val="contentLocked"/>
          <w:placeholder>
            <w:docPart w:val="DefaultPlaceholder_-1854013440"/>
          </w:placeholder>
          <w:group/>
        </w:sdtPr>
        <w:sdtEndPr/>
        <w:sdtContent>
          <w:r w:rsidR="00C07D29" w:rsidRPr="003F6F55">
            <w:rPr>
              <w:rFonts w:eastAsia="Times New Roman"/>
              <w:color w:val="000000"/>
            </w:rPr>
            <w:t>Dentro del plazo de veintiún (21) días contados a partir de la fecha de recibo de la notificación que realiza el fiscal de obra al contratista, se procederá a realizar las operaciones previas a la recepción de las obras, salvo que se indique un plazo menor:</w:t>
          </w:r>
        </w:sdtContent>
      </w:sdt>
      <w:r w:rsidR="00C07D29" w:rsidRPr="003F6F55">
        <w:rPr>
          <w:rStyle w:val="nfasis"/>
          <w:rFonts w:eastAsia="Times New Roman"/>
          <w:color w:val="000000"/>
        </w:rPr>
        <w:t>[</w:t>
      </w:r>
      <w:sdt>
        <w:sdtPr>
          <w:rPr>
            <w:rStyle w:val="nfasis"/>
            <w:rFonts w:eastAsia="Times New Roman"/>
            <w:color w:val="000000"/>
          </w:rPr>
          <w:id w:val="-321583974"/>
          <w:placeholder>
            <w:docPart w:val="DefaultPlaceholder_-1854013440"/>
          </w:placeholder>
          <w:text/>
        </w:sdtPr>
        <w:sdtEndPr>
          <w:rPr>
            <w:rStyle w:val="nfasis"/>
          </w:rPr>
        </w:sdtEndPr>
        <w:sdtContent>
          <w:r w:rsidR="00C07D29" w:rsidRPr="003F6F55">
            <w:rPr>
              <w:rStyle w:val="nfasis"/>
              <w:rFonts w:eastAsia="Times New Roman"/>
              <w:color w:val="000000"/>
            </w:rPr>
            <w:t>A criterio de la contratante se podrá indicar un plazo menor. En caso contrario se deberá establecer No Aplica]</w:t>
          </w:r>
        </w:sdtContent>
      </w:sdt>
    </w:p>
    <w:p w14:paraId="770D5B3E" w14:textId="77777777" w:rsidR="009D4DD2" w:rsidRPr="003F6F55" w:rsidRDefault="00766219" w:rsidP="005B5982">
      <w:pPr>
        <w:numPr>
          <w:ilvl w:val="0"/>
          <w:numId w:val="55"/>
        </w:numPr>
        <w:spacing w:before="100" w:beforeAutospacing="1" w:after="100" w:afterAutospacing="1"/>
        <w:jc w:val="both"/>
        <w:rPr>
          <w:rFonts w:eastAsia="Times New Roman"/>
          <w:color w:val="000000"/>
        </w:rPr>
      </w:pPr>
      <w:sdt>
        <w:sdtPr>
          <w:rPr>
            <w:rFonts w:eastAsia="Times New Roman"/>
            <w:i/>
            <w:iCs/>
            <w:color w:val="000000"/>
          </w:rPr>
          <w:id w:val="948429514"/>
          <w:lock w:val="contentLocked"/>
          <w:placeholder>
            <w:docPart w:val="DefaultPlaceholder_-1854013440"/>
          </w:placeholder>
          <w:group/>
        </w:sdtPr>
        <w:sdtEndPr/>
        <w:sdtContent>
          <w:r w:rsidR="00C07D29" w:rsidRPr="003F6F55">
            <w:rPr>
              <w:rFonts w:eastAsia="Times New Roman"/>
              <w:color w:val="000000"/>
            </w:rPr>
            <w:t>Pruebas incluidas en las operaciones previas a la recepción provisional de las obras:</w:t>
          </w:r>
        </w:sdtContent>
      </w:sdt>
      <w:r w:rsidR="00C07D29" w:rsidRPr="003F6F55">
        <w:rPr>
          <w:rStyle w:val="nfasis"/>
          <w:rFonts w:eastAsia="Times New Roman"/>
          <w:color w:val="000000"/>
        </w:rPr>
        <w:t>[</w:t>
      </w:r>
      <w:sdt>
        <w:sdtPr>
          <w:rPr>
            <w:rStyle w:val="nfasis"/>
            <w:rFonts w:eastAsia="Times New Roman"/>
            <w:color w:val="000000"/>
          </w:rPr>
          <w:id w:val="-880390672"/>
          <w:placeholder>
            <w:docPart w:val="DefaultPlaceholder_-1854013440"/>
          </w:placeholder>
          <w:text/>
        </w:sdtPr>
        <w:sdtEndPr>
          <w:rPr>
            <w:rStyle w:val="nfasis"/>
          </w:rPr>
        </w:sdtEndPr>
        <w:sdtContent>
          <w:r w:rsidR="00C07D29" w:rsidRPr="003F6F55">
            <w:rPr>
              <w:rStyle w:val="nfasis"/>
              <w:rFonts w:eastAsia="Times New Roman"/>
              <w:color w:val="000000"/>
            </w:rPr>
            <w:t>Indicar si corresponde</w:t>
          </w:r>
        </w:sdtContent>
      </w:sdt>
      <w:r w:rsidR="00C07D29" w:rsidRPr="003F6F55">
        <w:rPr>
          <w:rStyle w:val="nfasis"/>
          <w:rFonts w:eastAsia="Times New Roman"/>
          <w:color w:val="000000"/>
        </w:rPr>
        <w:t>].</w:t>
      </w:r>
    </w:p>
    <w:p w14:paraId="567246FE" w14:textId="77777777" w:rsidR="009D4DD2" w:rsidRPr="003F6F55" w:rsidRDefault="00766219" w:rsidP="005B5982">
      <w:pPr>
        <w:numPr>
          <w:ilvl w:val="0"/>
          <w:numId w:val="55"/>
        </w:numPr>
        <w:spacing w:before="100" w:beforeAutospacing="1" w:after="100" w:afterAutospacing="1"/>
        <w:jc w:val="both"/>
        <w:rPr>
          <w:rFonts w:eastAsia="Times New Roman"/>
          <w:color w:val="000000"/>
        </w:rPr>
      </w:pPr>
      <w:sdt>
        <w:sdtPr>
          <w:rPr>
            <w:rFonts w:eastAsia="Times New Roman"/>
            <w:i/>
            <w:iCs/>
            <w:color w:val="000000"/>
          </w:rPr>
          <w:id w:val="-1047070949"/>
          <w:lock w:val="contentLocked"/>
          <w:placeholder>
            <w:docPart w:val="DefaultPlaceholder_-1854013440"/>
          </w:placeholder>
          <w:group/>
        </w:sdtPr>
        <w:sdtEndPr/>
        <w:sdtContent>
          <w:r w:rsidR="00C07D29" w:rsidRPr="003F6F55">
            <w:rPr>
              <w:rFonts w:eastAsia="Times New Roman"/>
              <w:color w:val="000000"/>
            </w:rPr>
            <w:t>Constatación del retiro de las instalaciones del lugar de trabajo y de la reposición de los terrenos y lugares a su estado normal, con las siguientes disposiciones</w:t>
          </w:r>
        </w:sdtContent>
      </w:sdt>
      <w:r w:rsidR="00C07D29" w:rsidRPr="003F6F55">
        <w:rPr>
          <w:rFonts w:eastAsia="Times New Roman"/>
          <w:color w:val="000000"/>
        </w:rPr>
        <w:t xml:space="preserve">: </w:t>
      </w:r>
      <w:sdt>
        <w:sdtPr>
          <w:rPr>
            <w:rStyle w:val="nfasis"/>
          </w:rPr>
          <w:id w:val="670299902"/>
          <w:placeholder>
            <w:docPart w:val="DefaultPlaceholder_-1854013440"/>
          </w:placeholder>
          <w:text/>
        </w:sdtPr>
        <w:sdtEndPr>
          <w:rPr>
            <w:rStyle w:val="nfasis"/>
            <w:rFonts w:eastAsia="Times New Roman"/>
            <w:color w:val="000000"/>
          </w:rPr>
        </w:sdtEndPr>
        <w:sdtContent>
          <w:r w:rsidR="00C07D29" w:rsidRPr="003F6F55">
            <w:rPr>
              <w:rStyle w:val="nfasis"/>
              <w:rFonts w:eastAsia="Times New Roman"/>
              <w:color w:val="000000"/>
            </w:rPr>
            <w:t xml:space="preserve">(Indicar las disposiciones que modifican el presente inciso en caso de que la convocante así lo establezca. Caso contrario, deberá especificar </w:t>
          </w:r>
          <w:proofErr w:type="spellStart"/>
          <w:r w:rsidR="00C07D29" w:rsidRPr="003F6F55">
            <w:rPr>
              <w:rStyle w:val="nfasis"/>
              <w:rFonts w:eastAsia="Times New Roman"/>
              <w:color w:val="000000"/>
            </w:rPr>
            <w:t>que</w:t>
          </w:r>
          <w:proofErr w:type="spellEnd"/>
          <w:r w:rsidR="00C07D29" w:rsidRPr="003F6F55">
            <w:rPr>
              <w:rStyle w:val="nfasis"/>
              <w:rFonts w:eastAsia="Times New Roman"/>
              <w:color w:val="000000"/>
            </w:rPr>
            <w:t xml:space="preserve"> No Aplica).</w:t>
          </w:r>
        </w:sdtContent>
      </w:sdt>
    </w:p>
    <w:p w14:paraId="791A66A5" w14:textId="77777777" w:rsidR="009D4DD2" w:rsidRPr="003F6F55" w:rsidRDefault="00766219" w:rsidP="005B5982">
      <w:pPr>
        <w:jc w:val="both"/>
        <w:divId w:val="1824159507"/>
        <w:rPr>
          <w:rFonts w:eastAsia="Times New Roman"/>
          <w:color w:val="000000"/>
        </w:rPr>
      </w:pPr>
      <w:r>
        <w:rPr>
          <w:rFonts w:eastAsia="Times New Roman"/>
          <w:color w:val="000000"/>
        </w:rPr>
        <w:pict w14:anchorId="0960C5FA">
          <v:rect id="_x0000_i1107" style="width:0;height:1.5pt" o:hralign="center" o:hrstd="t" o:hr="t" fillcolor="#a0a0a0" stroked="f"/>
        </w:pict>
      </w:r>
    </w:p>
    <w:p w14:paraId="04E0C91F" w14:textId="77777777" w:rsidR="009D4DD2" w:rsidRPr="003F6F55" w:rsidRDefault="00766219" w:rsidP="005B5982">
      <w:pPr>
        <w:pStyle w:val="Ttulo4"/>
        <w:jc w:val="both"/>
        <w:rPr>
          <w:rFonts w:eastAsia="Times New Roman"/>
          <w:color w:val="000000"/>
        </w:rPr>
      </w:pPr>
      <w:sdt>
        <w:sdtPr>
          <w:rPr>
            <w:rFonts w:eastAsia="Times New Roman"/>
            <w:color w:val="000000"/>
          </w:rPr>
          <w:id w:val="1786232863"/>
          <w:lock w:val="contentLocked"/>
          <w:placeholder>
            <w:docPart w:val="DefaultPlaceholder_-1854013440"/>
          </w:placeholder>
          <w:group/>
        </w:sdtPr>
        <w:sdtEndPr/>
        <w:sdtContent>
          <w:r w:rsidR="00C07D29" w:rsidRPr="003F6F55">
            <w:rPr>
              <w:rFonts w:eastAsia="Times New Roman"/>
              <w:color w:val="000000"/>
            </w:rPr>
            <w:t>Recepción Definitiva de las obras</w:t>
          </w:r>
        </w:sdtContent>
      </w:sdt>
    </w:p>
    <w:p w14:paraId="3E90636F" w14:textId="77777777" w:rsidR="009D4DD2" w:rsidRPr="003F6F55" w:rsidRDefault="00766219" w:rsidP="005B5982">
      <w:pPr>
        <w:pStyle w:val="NormalWeb"/>
        <w:ind w:left="105"/>
        <w:jc w:val="both"/>
        <w:rPr>
          <w:color w:val="000000"/>
        </w:rPr>
      </w:pPr>
      <w:sdt>
        <w:sdtPr>
          <w:rPr>
            <w:color w:val="000000"/>
          </w:rPr>
          <w:id w:val="-935363600"/>
          <w:lock w:val="contentLocked"/>
          <w:placeholder>
            <w:docPart w:val="DefaultPlaceholder_-1854013440"/>
          </w:placeholder>
          <w:group/>
        </w:sdtPr>
        <w:sdtEndPr/>
        <w:sdtContent>
          <w:r w:rsidR="00C07D29" w:rsidRPr="003F6F55">
            <w:rPr>
              <w:color w:val="000000"/>
            </w:rPr>
            <w:t>-         La recepción definitiva tendrá lugar en el plazo de</w:t>
          </w:r>
        </w:sdtContent>
      </w:sdt>
      <w:r w:rsidR="00C07D29" w:rsidRPr="003F6F55">
        <w:rPr>
          <w:color w:val="000000"/>
        </w:rPr>
        <w:t xml:space="preserve">: </w:t>
      </w:r>
      <w:sdt>
        <w:sdtPr>
          <w:rPr>
            <w:color w:val="000000"/>
          </w:rPr>
          <w:id w:val="-266310303"/>
          <w:placeholder>
            <w:docPart w:val="DefaultPlaceholder_-1854013440"/>
          </w:placeholder>
          <w:text/>
        </w:sdtPr>
        <w:sdtEndPr/>
        <w:sdtContent>
          <w:r w:rsidR="00C07D29" w:rsidRPr="003F6F55">
            <w:rPr>
              <w:color w:val="000000"/>
            </w:rPr>
            <w:t>Haga clic aquí para escribir texto. [Indicar el plazo, que no podrá sobrepasar un año desde la fecha del acta de recepción provisoria]</w:t>
          </w:r>
        </w:sdtContent>
      </w:sdt>
    </w:p>
    <w:p w14:paraId="44436381" w14:textId="77777777" w:rsidR="009D4DD2" w:rsidRPr="003F6F55" w:rsidRDefault="00C07D29" w:rsidP="005B5982">
      <w:pPr>
        <w:pStyle w:val="NormalWeb"/>
        <w:ind w:left="105"/>
        <w:jc w:val="both"/>
        <w:rPr>
          <w:color w:val="000000"/>
        </w:rPr>
      </w:pPr>
      <w:r w:rsidRPr="003F6F55">
        <w:rPr>
          <w:color w:val="000000"/>
        </w:rPr>
        <w:t xml:space="preserve">-         </w:t>
      </w:r>
      <w:sdt>
        <w:sdtPr>
          <w:rPr>
            <w:color w:val="000000"/>
          </w:rPr>
          <w:id w:val="1763795463"/>
          <w:lock w:val="contentLocked"/>
          <w:placeholder>
            <w:docPart w:val="DefaultPlaceholder_-1854013440"/>
          </w:placeholder>
          <w:group/>
        </w:sdtPr>
        <w:sdtEndPr/>
        <w:sdtContent>
          <w:r w:rsidRPr="003F6F55">
            <w:rPr>
              <w:color w:val="000000"/>
            </w:rPr>
            <w:t>El fiscal de obra enviará al contratista las listas detalladas de defectos de construcción descubiertos, en el plazo de</w:t>
          </w:r>
        </w:sdtContent>
      </w:sdt>
      <w:sdt>
        <w:sdtPr>
          <w:rPr>
            <w:color w:val="000000"/>
          </w:rPr>
          <w:id w:val="21986469"/>
          <w:placeholder>
            <w:docPart w:val="DefaultPlaceholder_-1854013440"/>
          </w:placeholder>
          <w:text/>
        </w:sdtPr>
        <w:sdtEndPr/>
        <w:sdtContent>
          <w:r w:rsidRPr="003F6F55">
            <w:rPr>
              <w:color w:val="000000"/>
            </w:rPr>
            <w:t>Haga clic aquí para escribir texto. [Indicar el plazo, a más tardar diez (10) meses después de la recepción provisoria.)</w:t>
          </w:r>
        </w:sdtContent>
      </w:sdt>
    </w:p>
    <w:p w14:paraId="684D1EF5" w14:textId="77777777" w:rsidR="009D4DD2" w:rsidRPr="003F6F55" w:rsidRDefault="00766219" w:rsidP="005B5982">
      <w:pPr>
        <w:jc w:val="both"/>
        <w:divId w:val="1824159507"/>
        <w:rPr>
          <w:rFonts w:eastAsia="Times New Roman"/>
          <w:color w:val="000000"/>
        </w:rPr>
      </w:pPr>
      <w:r>
        <w:rPr>
          <w:rFonts w:eastAsia="Times New Roman"/>
          <w:color w:val="000000"/>
        </w:rPr>
        <w:pict w14:anchorId="6097C8A2">
          <v:rect id="_x0000_i1108" style="width:0;height:1.5pt" o:hralign="center" o:hrstd="t" o:hr="t" fillcolor="#a0a0a0" stroked="f"/>
        </w:pict>
      </w:r>
    </w:p>
    <w:p w14:paraId="0FC7D10C" w14:textId="2F7B4235" w:rsidR="00C45CEF" w:rsidRPr="000B4909" w:rsidRDefault="00C07D29" w:rsidP="005B5982">
      <w:pPr>
        <w:pStyle w:val="Ttulo4"/>
        <w:jc w:val="both"/>
        <w:rPr>
          <w:rFonts w:eastAsia="Times New Roman"/>
          <w:color w:val="000000"/>
        </w:rPr>
      </w:pPr>
      <w:r w:rsidRPr="003F6F55">
        <w:rPr>
          <w:rFonts w:eastAsia="Times New Roman"/>
          <w:color w:val="000000"/>
        </w:rPr>
        <w:lastRenderedPageBreak/>
        <w:t xml:space="preserve">Garantías contractuales </w:t>
      </w:r>
    </w:p>
    <w:p w14:paraId="7FAB65F0" w14:textId="716CB89C" w:rsidR="009D4DD2" w:rsidRPr="003F6F55" w:rsidRDefault="00766219" w:rsidP="005B5982">
      <w:pPr>
        <w:pStyle w:val="NormalWeb"/>
        <w:jc w:val="both"/>
        <w:rPr>
          <w:color w:val="000000"/>
        </w:rPr>
      </w:pPr>
      <w:sdt>
        <w:sdtPr>
          <w:rPr>
            <w:color w:val="000000"/>
          </w:rPr>
          <w:id w:val="1364793109"/>
          <w:lock w:val="contentLocked"/>
          <w:placeholder>
            <w:docPart w:val="DefaultPlaceholder_-1854013440"/>
          </w:placeholder>
          <w:group/>
        </w:sdtPr>
        <w:sdtEndPr/>
        <w:sdtContent>
          <w:r w:rsidR="00C07D29" w:rsidRPr="003F6F55">
            <w:rPr>
              <w:color w:val="000000"/>
            </w:rPr>
            <w:t>Garantías particulares</w:t>
          </w:r>
        </w:sdtContent>
      </w:sdt>
      <w:r w:rsidR="00C07D29" w:rsidRPr="003F6F55">
        <w:rPr>
          <w:color w:val="000000"/>
        </w:rPr>
        <w:t>:</w:t>
      </w:r>
      <w:sdt>
        <w:sdtPr>
          <w:rPr>
            <w:color w:val="000000"/>
          </w:rPr>
          <w:id w:val="1489440416"/>
          <w:placeholder>
            <w:docPart w:val="CA5C9F31D21E426F9FED65D34DF9B251"/>
          </w:placeholder>
          <w:text/>
        </w:sdtPr>
        <w:sdtEndPr/>
        <w:sdtContent>
          <w:r w:rsidR="005E6E9A">
            <w:rPr>
              <w:color w:val="000000"/>
            </w:rPr>
            <w:t xml:space="preserve"> </w:t>
          </w:r>
        </w:sdtContent>
      </w:sdt>
    </w:p>
    <w:p w14:paraId="6D72AB4F" w14:textId="77777777" w:rsidR="009D4DD2" w:rsidRPr="003F6F55" w:rsidRDefault="00766219" w:rsidP="005B5982">
      <w:pPr>
        <w:jc w:val="both"/>
        <w:divId w:val="1824159507"/>
        <w:rPr>
          <w:rFonts w:eastAsia="Times New Roman"/>
          <w:color w:val="000000"/>
        </w:rPr>
      </w:pPr>
      <w:r>
        <w:rPr>
          <w:rFonts w:eastAsia="Times New Roman"/>
          <w:color w:val="000000"/>
        </w:rPr>
        <w:pict w14:anchorId="39F8CD43">
          <v:rect id="_x0000_i1109" style="width:0;height:1.5pt" o:hralign="center" o:hrstd="t" o:hr="t" fillcolor="#a0a0a0" stroked="f"/>
        </w:pict>
      </w:r>
    </w:p>
    <w:p w14:paraId="4E8878F1" w14:textId="6FDEFE15" w:rsidR="00C45CEF" w:rsidRPr="002A48EA" w:rsidRDefault="00766219" w:rsidP="005B5982">
      <w:pPr>
        <w:pStyle w:val="Ttulo4"/>
        <w:jc w:val="both"/>
        <w:rPr>
          <w:rFonts w:eastAsia="Times New Roman"/>
          <w:color w:val="000000"/>
        </w:rPr>
      </w:pPr>
      <w:sdt>
        <w:sdtPr>
          <w:rPr>
            <w:rFonts w:eastAsia="Times New Roman"/>
            <w:color w:val="000000"/>
          </w:rPr>
          <w:id w:val="-658703210"/>
          <w:lock w:val="contentLocked"/>
          <w:placeholder>
            <w:docPart w:val="DefaultPlaceholder_-1854013440"/>
          </w:placeholder>
          <w:group/>
        </w:sdtPr>
        <w:sdtEndPr/>
        <w:sdtContent>
          <w:r w:rsidR="00C07D29" w:rsidRPr="003F6F55">
            <w:rPr>
              <w:rFonts w:eastAsia="Times New Roman"/>
              <w:color w:val="000000"/>
            </w:rPr>
            <w:t>Garantías Particulares</w:t>
          </w:r>
        </w:sdtContent>
      </w:sdt>
    </w:p>
    <w:p w14:paraId="6494911C" w14:textId="7EC20089" w:rsidR="009D4DD2" w:rsidRPr="003F6F55" w:rsidRDefault="00766219" w:rsidP="005B5982">
      <w:pPr>
        <w:pStyle w:val="NormalWeb"/>
        <w:ind w:left="105"/>
        <w:jc w:val="both"/>
        <w:rPr>
          <w:color w:val="000000"/>
        </w:rPr>
      </w:pPr>
      <w:sdt>
        <w:sdtPr>
          <w:rPr>
            <w:color w:val="000000"/>
          </w:rPr>
          <w:id w:val="2077323122"/>
          <w:lock w:val="contentLocked"/>
          <w:placeholder>
            <w:docPart w:val="DefaultPlaceholder_-1854013440"/>
          </w:placeholder>
          <w:group/>
        </w:sdtPr>
        <w:sdtEndPr/>
        <w:sdtContent>
          <w:r w:rsidR="00C07D29" w:rsidRPr="003F6F55">
            <w:rPr>
              <w:color w:val="000000"/>
            </w:rPr>
            <w:t>Garantías particulares:</w:t>
          </w:r>
        </w:sdtContent>
      </w:sdt>
      <w:sdt>
        <w:sdtPr>
          <w:rPr>
            <w:color w:val="000000"/>
          </w:rPr>
          <w:id w:val="-403070111"/>
          <w:placeholder>
            <w:docPart w:val="9C10C992FB0C4572A156DA9C33AD1600"/>
          </w:placeholder>
          <w:text/>
        </w:sdtPr>
        <w:sdtEndPr/>
        <w:sdtContent>
          <w:r w:rsidR="00512BA2">
            <w:rPr>
              <w:color w:val="000000"/>
            </w:rPr>
            <w:t>NO APLICA</w:t>
          </w:r>
        </w:sdtContent>
      </w:sdt>
    </w:p>
    <w:p w14:paraId="328FDE07" w14:textId="77777777" w:rsidR="009D4DD2" w:rsidRPr="003F6F55" w:rsidRDefault="00766219" w:rsidP="005B5982">
      <w:pPr>
        <w:jc w:val="both"/>
        <w:divId w:val="1824159507"/>
        <w:rPr>
          <w:rFonts w:eastAsia="Times New Roman"/>
          <w:color w:val="000000"/>
        </w:rPr>
      </w:pPr>
      <w:r>
        <w:rPr>
          <w:rFonts w:eastAsia="Times New Roman"/>
          <w:color w:val="000000"/>
        </w:rPr>
        <w:pict w14:anchorId="18E75816">
          <v:rect id="_x0000_i1110" style="width:0;height:1.5pt" o:hralign="center" o:hrstd="t" o:hr="t" fillcolor="#a0a0a0" stroked="f"/>
        </w:pict>
      </w:r>
    </w:p>
    <w:p w14:paraId="544579E0" w14:textId="77777777" w:rsidR="009D4DD2" w:rsidRPr="003F6F55" w:rsidRDefault="00766219" w:rsidP="005B5982">
      <w:pPr>
        <w:pStyle w:val="Ttulo4"/>
        <w:jc w:val="both"/>
        <w:rPr>
          <w:rFonts w:eastAsia="Times New Roman"/>
          <w:color w:val="000000"/>
        </w:rPr>
      </w:pPr>
      <w:sdt>
        <w:sdtPr>
          <w:rPr>
            <w:rFonts w:eastAsia="Times New Roman"/>
            <w:color w:val="000000"/>
          </w:rPr>
          <w:id w:val="-1343469297"/>
          <w:lock w:val="contentLocked"/>
          <w:placeholder>
            <w:docPart w:val="DefaultPlaceholder_-1854013440"/>
          </w:placeholder>
          <w:group/>
        </w:sdtPr>
        <w:sdtEndPr/>
        <w:sdtContent>
          <w:r w:rsidR="00C07D29" w:rsidRPr="003F6F55">
            <w:rPr>
              <w:rFonts w:eastAsia="Times New Roman"/>
              <w:color w:val="000000"/>
            </w:rPr>
            <w:t>Mantenimiento de las comunicaciones y del paso de las aguas</w:t>
          </w:r>
        </w:sdtContent>
      </w:sdt>
    </w:p>
    <w:p w14:paraId="08615D38" w14:textId="563D8562" w:rsidR="00C45CEF" w:rsidRPr="00915607" w:rsidRDefault="00C45CEF" w:rsidP="005B5982">
      <w:pPr>
        <w:pStyle w:val="Ttulo4"/>
        <w:jc w:val="both"/>
        <w:rPr>
          <w:rFonts w:eastAsia="Times New Roman"/>
          <w:b w:val="0"/>
          <w:i/>
        </w:rPr>
      </w:pPr>
      <w:r w:rsidRPr="00915607">
        <w:rPr>
          <w:rFonts w:eastAsia="Times New Roman"/>
          <w:b w:val="0"/>
          <w:i/>
        </w:rPr>
        <w:t>No Aplica.]</w:t>
      </w:r>
    </w:p>
    <w:p w14:paraId="1A41F4D4" w14:textId="77777777" w:rsidR="009D4DD2" w:rsidRPr="003F6F55" w:rsidRDefault="00766219" w:rsidP="005B5982">
      <w:pPr>
        <w:pStyle w:val="NormalWeb"/>
        <w:jc w:val="both"/>
        <w:rPr>
          <w:color w:val="000000"/>
        </w:rPr>
      </w:pPr>
      <w:sdt>
        <w:sdtPr>
          <w:rPr>
            <w:color w:val="000000"/>
          </w:rPr>
          <w:id w:val="488367810"/>
          <w:lock w:val="contentLocked"/>
          <w:placeholder>
            <w:docPart w:val="DefaultPlaceholder_-1854013440"/>
          </w:placeholder>
          <w:group/>
        </w:sdtPr>
        <w:sdtEndPr/>
        <w:sdtContent>
          <w:r w:rsidR="00C07D29" w:rsidRPr="003F6F55">
            <w:rPr>
              <w:color w:val="000000"/>
            </w:rPr>
            <w:t>Especificar las circunstancias en que puedan producirse restricciones en tales comunicaciones, servicios públicos y paso de aguas</w:t>
          </w:r>
        </w:sdtContent>
      </w:sdt>
      <w:r w:rsidR="00C07D29" w:rsidRPr="003F6F55">
        <w:rPr>
          <w:color w:val="000000"/>
        </w:rPr>
        <w:t>:</w:t>
      </w:r>
      <w:sdt>
        <w:sdtPr>
          <w:rPr>
            <w:color w:val="000000"/>
          </w:rPr>
          <w:id w:val="1951194610"/>
          <w:placeholder>
            <w:docPart w:val="147D5AE9B2A542039C95FE8D672748D1"/>
          </w:placeholder>
          <w:showingPlcHdr/>
          <w:text/>
        </w:sdtPr>
        <w:sdtEndPr/>
        <w:sdtContent>
          <w:r w:rsidR="00C45CEF" w:rsidRPr="003F6F55">
            <w:rPr>
              <w:rStyle w:val="Textodelmarcadordeposicin"/>
            </w:rPr>
            <w:t>Haga clic o pulse aquí para escribir texto.</w:t>
          </w:r>
        </w:sdtContent>
      </w:sdt>
    </w:p>
    <w:p w14:paraId="6F5A276E" w14:textId="77777777" w:rsidR="009D4DD2" w:rsidRPr="003F6F55" w:rsidRDefault="00766219" w:rsidP="005B5982">
      <w:pPr>
        <w:jc w:val="both"/>
        <w:divId w:val="1824159507"/>
        <w:rPr>
          <w:rFonts w:eastAsia="Times New Roman"/>
          <w:color w:val="000000"/>
        </w:rPr>
      </w:pPr>
      <w:r>
        <w:rPr>
          <w:rFonts w:eastAsia="Times New Roman"/>
          <w:color w:val="000000"/>
        </w:rPr>
        <w:pict w14:anchorId="7E2B082C">
          <v:rect id="_x0000_i1111" style="width:0;height:1.5pt" o:hralign="center" o:hrstd="t" o:hr="t" fillcolor="#a0a0a0" stroked="f"/>
        </w:pict>
      </w:r>
    </w:p>
    <w:sdt>
      <w:sdtPr>
        <w:rPr>
          <w:rFonts w:eastAsia="Times New Roman"/>
          <w:color w:val="000000"/>
        </w:rPr>
        <w:id w:val="314304642"/>
        <w:lock w:val="contentLocked"/>
        <w:placeholder>
          <w:docPart w:val="DefaultPlaceholder_-1854013440"/>
        </w:placeholder>
        <w:group/>
      </w:sdtPr>
      <w:sdtEndPr/>
      <w:sdtContent>
        <w:p w14:paraId="66C855D7" w14:textId="071DCFD4" w:rsidR="00C45CEF" w:rsidRPr="009B6E8A" w:rsidRDefault="00C07D29" w:rsidP="00C45CEF">
          <w:pPr>
            <w:pStyle w:val="Ttulo4"/>
            <w:jc w:val="both"/>
            <w:rPr>
              <w:rFonts w:eastAsia="Times New Roman"/>
              <w:color w:val="000000"/>
            </w:rPr>
          </w:pPr>
          <w:r w:rsidRPr="003F6F55">
            <w:rPr>
              <w:rFonts w:eastAsia="Times New Roman"/>
              <w:color w:val="000000"/>
            </w:rPr>
            <w:t xml:space="preserve">Formalización de la Contratación </w:t>
          </w:r>
        </w:p>
      </w:sdtContent>
    </w:sdt>
    <w:p w14:paraId="2E91F7BE" w14:textId="0471DC83" w:rsidR="009D4DD2" w:rsidRPr="003F6F55" w:rsidRDefault="00766219" w:rsidP="005B5982">
      <w:pPr>
        <w:pStyle w:val="NormalWeb"/>
        <w:jc w:val="both"/>
        <w:rPr>
          <w:color w:val="000000"/>
        </w:rPr>
      </w:pPr>
      <w:sdt>
        <w:sdtPr>
          <w:rPr>
            <w:color w:val="000000"/>
          </w:rPr>
          <w:id w:val="740143674"/>
          <w:lock w:val="contentLocked"/>
          <w:placeholder>
            <w:docPart w:val="DefaultPlaceholder_-1854013440"/>
          </w:placeholder>
          <w:group/>
        </w:sdtPr>
        <w:sdtEndPr/>
        <w:sdtContent>
          <w:r w:rsidR="00C07D29" w:rsidRPr="003F6F55">
            <w:rPr>
              <w:color w:val="000000"/>
            </w:rPr>
            <w:t>La convocante formalizará la contratación mediante</w:t>
          </w:r>
        </w:sdtContent>
      </w:sdt>
      <w:r w:rsidR="00C07D29" w:rsidRPr="003F6F55">
        <w:rPr>
          <w:color w:val="000000"/>
        </w:rPr>
        <w:t>: </w:t>
      </w:r>
      <w:sdt>
        <w:sdtPr>
          <w:rPr>
            <w:color w:val="000000"/>
          </w:rPr>
          <w:id w:val="875739289"/>
          <w:placeholder>
            <w:docPart w:val="163D530EF6C94CE4BBA00E2F534D4B7B"/>
          </w:placeholder>
          <w:text/>
        </w:sdtPr>
        <w:sdtEndPr/>
        <w:sdtContent>
          <w:r w:rsidR="00823A06">
            <w:rPr>
              <w:color w:val="000000"/>
            </w:rPr>
            <w:t>LA FIRMA DEL CONTRATO</w:t>
          </w:r>
        </w:sdtContent>
      </w:sdt>
    </w:p>
    <w:p w14:paraId="30D9F74F" w14:textId="77777777" w:rsidR="009D4DD2" w:rsidRPr="003F6F55" w:rsidRDefault="00766219" w:rsidP="005B5982">
      <w:pPr>
        <w:jc w:val="both"/>
        <w:divId w:val="1824159507"/>
        <w:rPr>
          <w:rFonts w:eastAsia="Times New Roman"/>
          <w:color w:val="000000"/>
        </w:rPr>
      </w:pPr>
      <w:r>
        <w:rPr>
          <w:rFonts w:eastAsia="Times New Roman"/>
          <w:color w:val="000000"/>
        </w:rPr>
        <w:pict w14:anchorId="53E58B6D">
          <v:rect id="_x0000_i1112" style="width:0;height:1.5pt" o:hralign="center" o:hrstd="t" o:hr="t" fillcolor="#a0a0a0" stroked="f"/>
        </w:pict>
      </w:r>
    </w:p>
    <w:sdt>
      <w:sdtPr>
        <w:rPr>
          <w:rFonts w:eastAsia="Times New Roman"/>
          <w:color w:val="000000"/>
        </w:rPr>
        <w:id w:val="-1196221931"/>
        <w:lock w:val="contentLocked"/>
        <w:placeholder>
          <w:docPart w:val="DefaultPlaceholder_-1854013440"/>
        </w:placeholder>
        <w:group/>
      </w:sdtPr>
      <w:sdtEndPr/>
      <w:sdtContent>
        <w:p w14:paraId="34F16FE3"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Documentación requerida para la firma del contrato </w:t>
          </w:r>
        </w:p>
      </w:sdtContent>
    </w:sdt>
    <w:sdt>
      <w:sdtPr>
        <w:rPr>
          <w:color w:val="000000"/>
        </w:rPr>
        <w:id w:val="-478690068"/>
        <w:lock w:val="contentLocked"/>
        <w:placeholder>
          <w:docPart w:val="DefaultPlaceholder_-1854013440"/>
        </w:placeholder>
        <w:group/>
      </w:sdtPr>
      <w:sdtEndPr/>
      <w:sdtContent>
        <w:p w14:paraId="2D5E174E" w14:textId="77777777" w:rsidR="009D4DD2" w:rsidRPr="003F6F55" w:rsidRDefault="00C07D29" w:rsidP="005B5982">
          <w:pPr>
            <w:pStyle w:val="NormalWeb"/>
            <w:jc w:val="both"/>
            <w:rPr>
              <w:color w:val="000000"/>
            </w:rPr>
          </w:pPr>
          <w:r w:rsidRPr="003F6F55">
            <w:rPr>
              <w:color w:val="000000"/>
            </w:rPr>
            <w:t>Luego de la notificación de adjudicación, el proveedor deberá presentar en el plazo establecido en las reglamentaciones vigentes, los documentos indicados en el presente apartado.</w:t>
          </w:r>
        </w:p>
        <w:p w14:paraId="0DB0DBE3" w14:textId="77777777" w:rsidR="009D4DD2" w:rsidRPr="003F6F55" w:rsidRDefault="00C07D29" w:rsidP="005B5982">
          <w:pPr>
            <w:pStyle w:val="NormalWeb"/>
            <w:ind w:left="555"/>
            <w:jc w:val="both"/>
            <w:rPr>
              <w:color w:val="000000"/>
            </w:rPr>
          </w:pPr>
          <w:r w:rsidRPr="003F6F55">
            <w:rPr>
              <w:color w:val="000000"/>
            </w:rPr>
            <w:t>1. Personas Físicas / Jurídicas</w:t>
          </w:r>
        </w:p>
        <w:p w14:paraId="54F0510E" w14:textId="77777777" w:rsidR="009D4DD2" w:rsidRPr="003F6F55" w:rsidRDefault="00204115" w:rsidP="005B5982">
          <w:pPr>
            <w:pStyle w:val="NormalWeb"/>
            <w:ind w:left="780" w:right="285"/>
            <w:jc w:val="both"/>
            <w:rPr>
              <w:color w:val="000000"/>
            </w:rPr>
          </w:pPr>
          <w:r>
            <w:rPr>
              <w:color w:val="000000"/>
            </w:rPr>
            <w:t xml:space="preserve">a. </w:t>
          </w:r>
          <w:r w:rsidR="00C07D29" w:rsidRPr="003F6F55">
            <w:rPr>
              <w:color w:val="000000"/>
            </w:rPr>
            <w:t>Certificado de no encontrarse en quiebra o en convocatoria de acreedores expedido por la Dirección General de Registros Públicos;</w:t>
          </w:r>
        </w:p>
        <w:p w14:paraId="22626BC4" w14:textId="77777777" w:rsidR="009D4DD2" w:rsidRPr="003F6F55" w:rsidRDefault="00204115" w:rsidP="005B5982">
          <w:pPr>
            <w:pStyle w:val="NormalWeb"/>
            <w:ind w:left="780" w:right="1125"/>
            <w:jc w:val="both"/>
            <w:rPr>
              <w:color w:val="000000"/>
            </w:rPr>
          </w:pPr>
          <w:r>
            <w:rPr>
              <w:color w:val="000000"/>
            </w:rPr>
            <w:t xml:space="preserve">b. </w:t>
          </w:r>
          <w:r w:rsidR="00C07D29" w:rsidRPr="003F6F55">
            <w:rPr>
              <w:color w:val="000000"/>
            </w:rPr>
            <w:t>Certificado de no hallarse en interdicción judicial expedido por la Dirección General de Registros Públicos; Constancia de no adeudar aporte obrero patronal expedida por el Instituto de Previsión Social.</w:t>
          </w:r>
        </w:p>
        <w:p w14:paraId="34CD0456" w14:textId="77777777" w:rsidR="009D4DD2" w:rsidRPr="003F6F55" w:rsidRDefault="00204115" w:rsidP="005B5982">
          <w:pPr>
            <w:pStyle w:val="NormalWeb"/>
            <w:ind w:left="780" w:right="285"/>
            <w:jc w:val="both"/>
            <w:rPr>
              <w:color w:val="000000"/>
            </w:rPr>
          </w:pPr>
          <w:r>
            <w:rPr>
              <w:color w:val="000000"/>
            </w:rPr>
            <w:t xml:space="preserve">c. </w:t>
          </w:r>
          <w:r w:rsidR="00C07D29" w:rsidRPr="003F6F55">
            <w:rPr>
              <w:color w:val="000000"/>
            </w:rPr>
            <w:t>Certificado laboral vigente expedido por la Dirección de Obrero Patronal dependiente del Viceministerio de Trabajo, siempre que el sujeto esté obligado a contar con el mismo, de conformidad a la reglamentación pertinente - CPS</w:t>
          </w:r>
        </w:p>
        <w:p w14:paraId="382C31AE" w14:textId="77777777" w:rsidR="009D4DD2" w:rsidRPr="003F6F55" w:rsidRDefault="00204115" w:rsidP="005B5982">
          <w:pPr>
            <w:pStyle w:val="NormalWeb"/>
            <w:ind w:left="780" w:right="285"/>
            <w:jc w:val="both"/>
            <w:rPr>
              <w:color w:val="000000"/>
            </w:rPr>
          </w:pPr>
          <w:r>
            <w:rPr>
              <w:color w:val="000000"/>
            </w:rPr>
            <w:t xml:space="preserve">d. </w:t>
          </w:r>
          <w:r w:rsidR="00C07D29" w:rsidRPr="003F6F55">
            <w:rPr>
              <w:color w:val="000000"/>
            </w:rPr>
            <w:t>En el caso que suscriba el contrato otra persona en su representación, acompañar poder suficiente del apoderado para asumir todas las obligaciones emergentes del contrato hasta su terminación.</w:t>
          </w:r>
        </w:p>
        <w:p w14:paraId="127AC345" w14:textId="77777777" w:rsidR="009D4DD2" w:rsidRDefault="00204115" w:rsidP="005B5982">
          <w:pPr>
            <w:pStyle w:val="NormalWeb"/>
            <w:ind w:left="780"/>
            <w:jc w:val="both"/>
            <w:rPr>
              <w:color w:val="000000"/>
            </w:rPr>
          </w:pPr>
          <w:r>
            <w:rPr>
              <w:color w:val="000000"/>
            </w:rPr>
            <w:lastRenderedPageBreak/>
            <w:t xml:space="preserve">e. </w:t>
          </w:r>
          <w:r w:rsidR="00C07D29" w:rsidRPr="003F6F55">
            <w:rPr>
              <w:color w:val="000000"/>
            </w:rPr>
            <w:t>Certificado de cumplimiento tributario vigente a la firma del contrato.</w:t>
          </w:r>
        </w:p>
        <w:p w14:paraId="0AA1E67E" w14:textId="77777777" w:rsidR="00204115" w:rsidRPr="003F6F55" w:rsidRDefault="00204115" w:rsidP="00B30988">
          <w:pPr>
            <w:pStyle w:val="NormalWeb"/>
            <w:ind w:left="540"/>
            <w:jc w:val="both"/>
            <w:rPr>
              <w:color w:val="000000"/>
            </w:rPr>
          </w:pPr>
          <w:r w:rsidRPr="00204115">
            <w:rPr>
              <w:color w:val="000000"/>
            </w:rPr>
            <w:t>1.1 Persona Física/Jurídica: La presentación de los certificados emitidos por las autoridades competentes para cada caso en particular, en el marco de los supuestos del Art. 21 de la Ley N° 7021/22.</w:t>
          </w:r>
        </w:p>
        <w:p w14:paraId="00141AA3" w14:textId="77777777" w:rsidR="009D4DD2" w:rsidRPr="003F6F55" w:rsidRDefault="00C07D29" w:rsidP="005B5982">
          <w:pPr>
            <w:pStyle w:val="NormalWeb"/>
            <w:ind w:left="540"/>
            <w:jc w:val="both"/>
            <w:rPr>
              <w:color w:val="000000"/>
            </w:rPr>
          </w:pPr>
          <w:r w:rsidRPr="003F6F55">
            <w:rPr>
              <w:color w:val="000000"/>
            </w:rPr>
            <w:t>2. Documentos. Consorcios</w:t>
          </w:r>
        </w:p>
        <w:p w14:paraId="1E4E8ECC" w14:textId="77777777" w:rsidR="009D4DD2" w:rsidRPr="003F6F55" w:rsidRDefault="00204115" w:rsidP="005B5982">
          <w:pPr>
            <w:pStyle w:val="NormalWeb"/>
            <w:ind w:left="780" w:right="285"/>
            <w:jc w:val="both"/>
            <w:rPr>
              <w:color w:val="000000"/>
            </w:rPr>
          </w:pPr>
          <w:r>
            <w:rPr>
              <w:color w:val="000000"/>
            </w:rPr>
            <w:t xml:space="preserve">a. </w:t>
          </w:r>
          <w:r w:rsidR="00C07D29" w:rsidRPr="003F6F55">
            <w:rPr>
              <w:color w:val="000000"/>
            </w:rPr>
            <w:t>Cada integrante del Consorcio que sea una persona física o jurídica deberá presentar los documentos requeridos para oferentes individuales especificados en los apartados precedentes.</w:t>
          </w:r>
        </w:p>
        <w:p w14:paraId="46C8E8B3" w14:textId="77777777" w:rsidR="009D4DD2" w:rsidRPr="003F6F55" w:rsidRDefault="00204115" w:rsidP="005B5982">
          <w:pPr>
            <w:pStyle w:val="NormalWeb"/>
            <w:ind w:left="780" w:right="345"/>
            <w:jc w:val="both"/>
            <w:rPr>
              <w:color w:val="000000"/>
            </w:rPr>
          </w:pPr>
          <w:r>
            <w:rPr>
              <w:color w:val="000000"/>
            </w:rPr>
            <w:t xml:space="preserve">b. </w:t>
          </w:r>
          <w:r w:rsidR="00C07D29" w:rsidRPr="003F6F55">
            <w:rPr>
              <w:color w:val="000000"/>
            </w:rPr>
            <w:t>Original      o      fotocopia      del      Consorcio      constituido Documentos que acrediten las facultades del firmante del contrato para comprometer solidariamente al consorcio.</w:t>
          </w:r>
        </w:p>
      </w:sdtContent>
    </w:sdt>
    <w:p w14:paraId="2493F22C" w14:textId="77777777" w:rsidR="009D4DD2" w:rsidRDefault="00204115" w:rsidP="005B5982">
      <w:pPr>
        <w:pStyle w:val="NormalWeb"/>
        <w:ind w:left="780" w:right="285"/>
        <w:jc w:val="both"/>
        <w:rPr>
          <w:color w:val="000000"/>
        </w:rPr>
      </w:pPr>
      <w:r>
        <w:rPr>
          <w:color w:val="000000"/>
        </w:rPr>
        <w:t xml:space="preserve">c. </w:t>
      </w:r>
      <w:r w:rsidR="00C07D29" w:rsidRPr="003F6F55">
        <w:rPr>
          <w:color w:val="000000"/>
        </w:rPr>
        <w:t>En el caso que suscriba el contrato otra persona en su representación, acompañar poder suficiente del apoderado para asumir todas las obligaciones emergentes del contrato hasta su terminación.</w:t>
      </w:r>
    </w:p>
    <w:p w14:paraId="5ABE3EFA" w14:textId="77777777" w:rsidR="00204115" w:rsidRPr="003F6F55" w:rsidRDefault="00204115" w:rsidP="00204115">
      <w:pPr>
        <w:pStyle w:val="NormalWeb"/>
        <w:ind w:right="285"/>
        <w:jc w:val="both"/>
        <w:rPr>
          <w:color w:val="000000"/>
        </w:rPr>
      </w:pPr>
      <w:r w:rsidRPr="00204115">
        <w:rPr>
          <w:color w:val="000000"/>
        </w:rPr>
        <w:t>La convocante deberá requerir la presentación de los certificados de conformidad al numeral 1.1, al oferente que resultare adjudicado, con anterioridad a la firma del contrato. Si el oferente no presentare dichos certificados o realizare una declaración jurada falsa, la adjudicación será revocada, la garantía de mantenimiento de oferta será ejecutada y los antecedentes serán remitidos a la Dirección Nacional de Contrataciones Públicas.</w:t>
      </w:r>
    </w:p>
    <w:p w14:paraId="4F82D11D" w14:textId="77777777" w:rsidR="009D4DD2" w:rsidRPr="003F6F55" w:rsidRDefault="00766219" w:rsidP="005B5982">
      <w:pPr>
        <w:jc w:val="both"/>
        <w:divId w:val="1824159507"/>
        <w:rPr>
          <w:rFonts w:eastAsia="Times New Roman"/>
          <w:color w:val="000000"/>
        </w:rPr>
      </w:pPr>
      <w:r>
        <w:rPr>
          <w:rFonts w:eastAsia="Times New Roman"/>
          <w:color w:val="000000"/>
        </w:rPr>
        <w:pict w14:anchorId="2822AFCA">
          <v:rect id="_x0000_i1113" style="width:0;height:1.5pt" o:hralign="center" o:hrstd="t" o:hr="t" fillcolor="#a0a0a0" stroked="f"/>
        </w:pict>
      </w:r>
    </w:p>
    <w:p w14:paraId="689D2CA2" w14:textId="77777777" w:rsidR="009D4DD2" w:rsidRPr="003F6F55" w:rsidRDefault="00766219" w:rsidP="005B5982">
      <w:pPr>
        <w:pStyle w:val="Ttulo4"/>
        <w:jc w:val="both"/>
        <w:rPr>
          <w:rFonts w:eastAsia="Times New Roman"/>
          <w:color w:val="000000"/>
        </w:rPr>
      </w:pPr>
      <w:sdt>
        <w:sdtPr>
          <w:rPr>
            <w:rFonts w:eastAsia="Times New Roman"/>
            <w:color w:val="000000"/>
          </w:rPr>
          <w:id w:val="49969919"/>
          <w:lock w:val="contentLocked"/>
          <w:placeholder>
            <w:docPart w:val="DefaultPlaceholder_-1854013440"/>
          </w:placeholder>
          <w:group/>
        </w:sdtPr>
        <w:sdtEndPr/>
        <w:sdtContent>
          <w:r w:rsidR="00C07D29" w:rsidRPr="003F6F55">
            <w:rPr>
              <w:rFonts w:eastAsia="Times New Roman"/>
              <w:color w:val="000000"/>
            </w:rPr>
            <w:t>Subcontratación</w:t>
          </w:r>
        </w:sdtContent>
      </w:sdt>
    </w:p>
    <w:p w14:paraId="70C640A7" w14:textId="1132DEF1" w:rsidR="00C45CEF" w:rsidRPr="00915607" w:rsidRDefault="00C45CEF" w:rsidP="005B5982">
      <w:pPr>
        <w:pStyle w:val="Ttulo4"/>
        <w:jc w:val="both"/>
        <w:rPr>
          <w:rFonts w:eastAsia="Times New Roman"/>
          <w:b w:val="0"/>
          <w:i/>
        </w:rPr>
      </w:pPr>
      <w:r w:rsidRPr="00915607">
        <w:rPr>
          <w:rFonts w:eastAsia="Times New Roman"/>
          <w:b w:val="0"/>
          <w:i/>
        </w:rPr>
        <w:t>No Aplica].</w:t>
      </w:r>
    </w:p>
    <w:p w14:paraId="00AB45E7" w14:textId="633EF939" w:rsidR="009D4DD2" w:rsidRPr="003F6F55" w:rsidRDefault="00C07D29" w:rsidP="005B5982">
      <w:pPr>
        <w:pStyle w:val="NormalWeb"/>
        <w:jc w:val="both"/>
        <w:rPr>
          <w:color w:val="000000"/>
        </w:rPr>
      </w:pPr>
      <w:r w:rsidRPr="003F6F55">
        <w:rPr>
          <w:color w:val="000000"/>
        </w:rPr>
        <w:t>El porcentaje permitido para la subcontratación será de:</w:t>
      </w:r>
      <w:sdt>
        <w:sdtPr>
          <w:rPr>
            <w:color w:val="000000"/>
          </w:rPr>
          <w:id w:val="251478591"/>
          <w:placeholder>
            <w:docPart w:val="20C75CD87F56421D83DEAC44F1F5161A"/>
          </w:placeholder>
          <w:text/>
        </w:sdtPr>
        <w:sdtEndPr/>
        <w:sdtContent>
          <w:r w:rsidR="008D5642">
            <w:rPr>
              <w:color w:val="000000"/>
            </w:rPr>
            <w:t xml:space="preserve"> </w:t>
          </w:r>
        </w:sdtContent>
      </w:sdt>
    </w:p>
    <w:sdt>
      <w:sdtPr>
        <w:rPr>
          <w:color w:val="000000"/>
        </w:rPr>
        <w:id w:val="1741516775"/>
        <w:lock w:val="contentLocked"/>
        <w:placeholder>
          <w:docPart w:val="DefaultPlaceholder_-1854013440"/>
        </w:placeholder>
        <w:group/>
      </w:sdtPr>
      <w:sdtEndPr/>
      <w:sdtContent>
        <w:p w14:paraId="45A54C84" w14:textId="77777777" w:rsidR="009D4DD2" w:rsidRPr="003F6F55" w:rsidRDefault="00C07D29" w:rsidP="005B5982">
          <w:pPr>
            <w:pStyle w:val="NormalWeb"/>
            <w:jc w:val="both"/>
            <w:rPr>
              <w:color w:val="000000"/>
            </w:rPr>
          </w:pPr>
          <w:r w:rsidRPr="003F6F55">
            <w:rPr>
              <w:color w:val="000000"/>
            </w:rPr>
            <w:t>La subcontratación del contrato deberá ser realizada conforme a las disposiciones contenidas en la Ley, el Decreto Reglamentario y la reglamentación que emita para el efecto la DNCP.</w:t>
          </w:r>
        </w:p>
      </w:sdtContent>
    </w:sdt>
    <w:p w14:paraId="71753420" w14:textId="77777777" w:rsidR="009D4DD2" w:rsidRPr="003F6F55" w:rsidRDefault="00766219" w:rsidP="005B5982">
      <w:pPr>
        <w:jc w:val="both"/>
        <w:divId w:val="1824159507"/>
        <w:rPr>
          <w:rFonts w:eastAsia="Times New Roman"/>
          <w:color w:val="000000"/>
        </w:rPr>
      </w:pPr>
      <w:r>
        <w:rPr>
          <w:rFonts w:eastAsia="Times New Roman"/>
          <w:color w:val="000000"/>
        </w:rPr>
        <w:pict w14:anchorId="55BE8E08">
          <v:rect id="_x0000_i1114" style="width:0;height:1.5pt" o:hralign="center" o:hrstd="t" o:hr="t" fillcolor="#a0a0a0" stroked="f"/>
        </w:pict>
      </w:r>
    </w:p>
    <w:sdt>
      <w:sdtPr>
        <w:rPr>
          <w:rFonts w:eastAsia="Times New Roman"/>
          <w:color w:val="000000"/>
        </w:rPr>
        <w:id w:val="1486438489"/>
        <w:lock w:val="contentLocked"/>
        <w:placeholder>
          <w:docPart w:val="DefaultPlaceholder_-1854013440"/>
        </w:placeholder>
        <w:group/>
      </w:sdtPr>
      <w:sdtEndPr/>
      <w:sdtContent>
        <w:p w14:paraId="385DA291"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Confidencialidad de la información </w:t>
          </w:r>
        </w:p>
      </w:sdtContent>
    </w:sdt>
    <w:sdt>
      <w:sdtPr>
        <w:rPr>
          <w:color w:val="000000"/>
        </w:rPr>
        <w:id w:val="-64879081"/>
        <w:lock w:val="contentLocked"/>
        <w:placeholder>
          <w:docPart w:val="DefaultPlaceholder_-1854013440"/>
        </w:placeholder>
        <w:group/>
      </w:sdtPr>
      <w:sdtEndPr/>
      <w:sdtContent>
        <w:p w14:paraId="7B3260BA" w14:textId="77777777" w:rsidR="009D4DD2" w:rsidRPr="003F6F55" w:rsidRDefault="00C07D29" w:rsidP="005B5982">
          <w:pPr>
            <w:pStyle w:val="NormalWeb"/>
            <w:jc w:val="both"/>
            <w:rPr>
              <w:color w:val="000000"/>
            </w:rPr>
          </w:pPr>
          <w:r w:rsidRPr="003F6F55">
            <w:rPr>
              <w:color w:val="000000"/>
            </w:rPr>
            <w:t xml:space="preserve">1. No deberá darse a conocer información alguna acerca del análisis, aclaración y evaluación de las ofertas, mientras dure el mismo de conformidad con el artículo N° 52 de la Ley N° 7021/22 ‘’De Suministro y Contrataciones Públicas’’, ni sobre las recomendaciones relativas a la adjudicación, después de la apertura en público de las ofertas, a los oferentes ni a personas no involucradas en el proceso de evaluación, hasta que haya sido dictada la resolución de adjudicación cuando se trate de un solo sobre. En las respuestas a las solicitudes de aclaración, los oferentes deberán indicar si la </w:t>
          </w:r>
          <w:r w:rsidRPr="003F6F55">
            <w:rPr>
              <w:color w:val="000000"/>
            </w:rPr>
            <w:lastRenderedPageBreak/>
            <w:t>información suministrada es de carácter reservado, debiendo precisar la norma legal que la establece como secreta o de carácter reservado, de conformidad a lo estipulado en la Ley N° 5282/14 ‘’DE LIBRE ACCESO CIUDADANO A LA INFORMACIÓN PÚBLICA Y TRANSPARENCIA GUBERNAMENTAL’’. Cuando se trate de dos sobres, la confidencialidad de la primera etapa será hasta la emisión del acto administrativo de selección de ofertas técnicas, reanudándose la confidencialidad después de la apertura en público de las ofertas económicas hasta la emisión de la resolución de adjudicación.</w:t>
          </w:r>
        </w:p>
        <w:p w14:paraId="56B5A76B" w14:textId="77777777" w:rsidR="009D4DD2" w:rsidRPr="003F6F55" w:rsidRDefault="00C07D29" w:rsidP="005B5982">
          <w:pPr>
            <w:pStyle w:val="NormalWeb"/>
            <w:jc w:val="both"/>
            <w:rPr>
              <w:color w:val="000000"/>
            </w:rPr>
          </w:pPr>
          <w:r w:rsidRPr="003F6F55">
            <w:rPr>
              <w:color w:val="000000"/>
            </w:rPr>
            <w:t>2. La contratante y el proveedor deberán mantener confidencialidad y en ningún momento divulgarán a terceros, sin el consentimiento de la otra parte, documentos, datos u otra información que hubiera sido directa o indirectamente proporcionada por la otra parte en conexión con el contrato, antes, durante o después de la ejecución del mismo. No obstante, el proveedor podrá proporcionar a sus subcontratistas los documentos, datos e información recibidos de la contratante para que puedan cumplir con su trabajo en virtud del contrato. En tal caso, el proveedor obtendrá de dichos subcontratistas un compromiso de confidencialidad similar al requerido al proveedor en la presente cláusula.                 </w:t>
          </w:r>
        </w:p>
        <w:p w14:paraId="11E4AAC9" w14:textId="77777777" w:rsidR="009D4DD2" w:rsidRPr="003F6F55" w:rsidRDefault="00C07D29" w:rsidP="005B5982">
          <w:pPr>
            <w:pStyle w:val="NormalWeb"/>
            <w:jc w:val="both"/>
            <w:rPr>
              <w:color w:val="000000"/>
            </w:rPr>
          </w:pPr>
          <w:r w:rsidRPr="003F6F55">
            <w:rPr>
              <w:color w:val="000000"/>
            </w:rPr>
            <w:t>3. La contratante no utilizará dichos documentos, datos u otra información recibida del proveedor para ningún uso que no esté relacionado con el contrato. Así mismo el proveedor no utilizará los documentos, datos u otra información recibida de la contratante para ningún otro propósito diferente al de la ejecución del contrato.</w:t>
          </w:r>
        </w:p>
        <w:p w14:paraId="0C789E9D" w14:textId="77777777" w:rsidR="009D4DD2" w:rsidRPr="003F6F55" w:rsidRDefault="00C07D29" w:rsidP="005B5982">
          <w:pPr>
            <w:pStyle w:val="NormalWeb"/>
            <w:jc w:val="both"/>
            <w:rPr>
              <w:color w:val="000000"/>
            </w:rPr>
          </w:pPr>
          <w:r w:rsidRPr="003F6F55">
            <w:rPr>
              <w:color w:val="000000"/>
            </w:rPr>
            <w:t>4. La obligación de las partes arriba mencionadas, no aplicará a la información que:</w:t>
          </w:r>
        </w:p>
        <w:p w14:paraId="0A69AC5A" w14:textId="77777777" w:rsidR="009D4DD2" w:rsidRPr="003F6F55" w:rsidRDefault="00C07D29" w:rsidP="005B5982">
          <w:pPr>
            <w:numPr>
              <w:ilvl w:val="0"/>
              <w:numId w:val="56"/>
            </w:numPr>
            <w:spacing w:before="100" w:beforeAutospacing="1" w:after="100" w:afterAutospacing="1"/>
            <w:jc w:val="both"/>
            <w:rPr>
              <w:rFonts w:eastAsia="Times New Roman"/>
              <w:color w:val="000000"/>
            </w:rPr>
          </w:pPr>
          <w:r w:rsidRPr="003F6F55">
            <w:rPr>
              <w:rFonts w:eastAsia="Times New Roman"/>
              <w:color w:val="000000"/>
            </w:rPr>
            <w:t>La contratante o el proveedor requieran compartir con otras instituciones que participan en el financiamiento del contrato,</w:t>
          </w:r>
        </w:p>
        <w:p w14:paraId="1305BED5" w14:textId="77777777" w:rsidR="009D4DD2" w:rsidRPr="003F6F55" w:rsidRDefault="00C07D29" w:rsidP="005B5982">
          <w:pPr>
            <w:numPr>
              <w:ilvl w:val="0"/>
              <w:numId w:val="56"/>
            </w:numPr>
            <w:spacing w:before="100" w:beforeAutospacing="1" w:after="100" w:afterAutospacing="1"/>
            <w:jc w:val="both"/>
            <w:rPr>
              <w:rFonts w:eastAsia="Times New Roman"/>
              <w:color w:val="000000"/>
            </w:rPr>
          </w:pPr>
          <w:r w:rsidRPr="003F6F55">
            <w:rPr>
              <w:rFonts w:eastAsia="Times New Roman"/>
              <w:color w:val="000000"/>
            </w:rPr>
            <w:t>Actualmente o en el futuro se hace de dominio público sin culpa de ninguna de las partes,</w:t>
          </w:r>
        </w:p>
        <w:p w14:paraId="5E76A574" w14:textId="77777777" w:rsidR="009D4DD2" w:rsidRPr="003F6F55" w:rsidRDefault="00C07D29" w:rsidP="005B5982">
          <w:pPr>
            <w:numPr>
              <w:ilvl w:val="0"/>
              <w:numId w:val="56"/>
            </w:numPr>
            <w:spacing w:before="100" w:beforeAutospacing="1" w:after="100" w:afterAutospacing="1"/>
            <w:jc w:val="both"/>
            <w:rPr>
              <w:rFonts w:eastAsia="Times New Roman"/>
              <w:color w:val="000000"/>
            </w:rPr>
          </w:pPr>
          <w:r w:rsidRPr="003F6F55">
            <w:rPr>
              <w:rFonts w:eastAsia="Times New Roman"/>
              <w:color w:val="000000"/>
            </w:rPr>
            <w:t>Puede comprobarse que estaba en posesión de esa parte en el momento que fue divulgada y no fue previamente obtenida directa o indirectamente de la otra parte, o</w:t>
          </w:r>
        </w:p>
        <w:p w14:paraId="08B63633" w14:textId="77777777" w:rsidR="009D4DD2" w:rsidRPr="003F6F55" w:rsidRDefault="00C07D29" w:rsidP="005B5982">
          <w:pPr>
            <w:numPr>
              <w:ilvl w:val="0"/>
              <w:numId w:val="56"/>
            </w:numPr>
            <w:spacing w:before="100" w:beforeAutospacing="1" w:after="100" w:afterAutospacing="1"/>
            <w:jc w:val="both"/>
            <w:rPr>
              <w:rFonts w:eastAsia="Times New Roman"/>
              <w:color w:val="000000"/>
            </w:rPr>
          </w:pPr>
          <w:r w:rsidRPr="003F6F55">
            <w:rPr>
              <w:rFonts w:eastAsia="Times New Roman"/>
              <w:color w:val="000000"/>
            </w:rPr>
            <w:t>Que de otra manera fue legalmente puesta a la disponibilidad de esa parte por un tercero que no tenía obligación de confidencialidad.</w:t>
          </w:r>
        </w:p>
        <w:p w14:paraId="5149FAF3" w14:textId="77777777" w:rsidR="009D4DD2" w:rsidRPr="003F6F55" w:rsidRDefault="00C07D29" w:rsidP="005B5982">
          <w:pPr>
            <w:pStyle w:val="NormalWeb"/>
            <w:jc w:val="both"/>
            <w:rPr>
              <w:color w:val="000000"/>
            </w:rPr>
          </w:pPr>
          <w:r w:rsidRPr="003F6F55">
            <w:rPr>
              <w:color w:val="000000"/>
            </w:rPr>
            <w:t>5. Las disposiciones precedentes no modificarán de ninguna manera ningún compromiso de confidencialidad otorgado por cualquiera de las partes a quien esto compete antes de la fecha del contrato con respecto a los suministros o cualquier parte de ellos.</w:t>
          </w:r>
        </w:p>
      </w:sdtContent>
    </w:sdt>
    <w:sdt>
      <w:sdtPr>
        <w:rPr>
          <w:color w:val="000000"/>
        </w:rPr>
        <w:id w:val="-289275088"/>
        <w:lock w:val="contentLocked"/>
        <w:placeholder>
          <w:docPart w:val="DefaultPlaceholder_-1854013440"/>
        </w:placeholder>
        <w:group/>
      </w:sdtPr>
      <w:sdtEndPr/>
      <w:sdtContent>
        <w:p w14:paraId="1E2D0D81" w14:textId="77777777" w:rsidR="009D4DD2" w:rsidRPr="003F6F55" w:rsidRDefault="00C07D29" w:rsidP="005B5982">
          <w:pPr>
            <w:pStyle w:val="NormalWeb"/>
            <w:jc w:val="both"/>
            <w:rPr>
              <w:color w:val="000000"/>
            </w:rPr>
          </w:pPr>
          <w:r w:rsidRPr="003F6F55">
            <w:rPr>
              <w:color w:val="000000"/>
            </w:rPr>
            <w:t>6. Las disposiciones de esta cláusula permanecerán válidas después del cumplimiento o terminación del contrato por cualquier razón.</w:t>
          </w:r>
        </w:p>
      </w:sdtContent>
    </w:sdt>
    <w:p w14:paraId="416BBD71" w14:textId="77777777" w:rsidR="009D4DD2" w:rsidRPr="003F6F55" w:rsidRDefault="00766219" w:rsidP="005B5982">
      <w:pPr>
        <w:jc w:val="both"/>
        <w:divId w:val="1824159507"/>
        <w:rPr>
          <w:rFonts w:eastAsia="Times New Roman"/>
          <w:color w:val="000000"/>
        </w:rPr>
      </w:pPr>
      <w:r>
        <w:rPr>
          <w:rFonts w:eastAsia="Times New Roman"/>
          <w:color w:val="000000"/>
        </w:rPr>
        <w:pict w14:anchorId="0A5BA4D9">
          <v:rect id="_x0000_i1115" style="width:0;height:1.5pt" o:hralign="center" o:hrstd="t" o:hr="t" fillcolor="#a0a0a0" stroked="f"/>
        </w:pict>
      </w:r>
    </w:p>
    <w:sdt>
      <w:sdtPr>
        <w:rPr>
          <w:rFonts w:eastAsia="Times New Roman"/>
          <w:color w:val="000000"/>
        </w:rPr>
        <w:id w:val="1366101731"/>
        <w:lock w:val="contentLocked"/>
        <w:placeholder>
          <w:docPart w:val="DefaultPlaceholder_-1854013440"/>
        </w:placeholder>
        <w:group/>
      </w:sdtPr>
      <w:sdtEndPr/>
      <w:sdtContent>
        <w:p w14:paraId="5D4F7F00"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Obligatoriedad de declarar información del personal del proveedor o contratista en el SICP </w:t>
          </w:r>
        </w:p>
      </w:sdtContent>
    </w:sdt>
    <w:sdt>
      <w:sdtPr>
        <w:rPr>
          <w:color w:val="000000"/>
        </w:rPr>
        <w:id w:val="1917434137"/>
        <w:lock w:val="contentLocked"/>
        <w:placeholder>
          <w:docPart w:val="DefaultPlaceholder_-1854013440"/>
        </w:placeholder>
        <w:group/>
      </w:sdtPr>
      <w:sdtEndPr/>
      <w:sdtContent>
        <w:p w14:paraId="4DC812DE" w14:textId="77777777" w:rsidR="009D4DD2" w:rsidRPr="003F6F55" w:rsidRDefault="00C07D29" w:rsidP="005B5982">
          <w:pPr>
            <w:pStyle w:val="NormalWeb"/>
            <w:jc w:val="both"/>
            <w:rPr>
              <w:color w:val="000000"/>
            </w:rPr>
          </w:pPr>
          <w:r w:rsidRPr="003F6F55">
            <w:rPr>
              <w:color w:val="000000"/>
            </w:rPr>
            <w:t xml:space="preserve">1. El proveedor deberá proporcionar los datos de identificación de sus subproveedores, así como de las personas físicas por medio de las cuales propone cumplir con las obligaciones del contrato, dentro de los treinta días posteriores a la obtención del código </w:t>
          </w:r>
          <w:r w:rsidRPr="003F6F55">
            <w:rPr>
              <w:color w:val="000000"/>
            </w:rPr>
            <w:lastRenderedPageBreak/>
            <w:t>de contratación, y con anterioridad al primer pago que vaya a percibir en el marco de dicho contrato, con las especificaciones respecto a cada una de ellas. A ese respecto, el contratista deberá consignar dichos datos en el Formulario de Identificación del Personal (FIP) y en el Formulario de Identificación de Servicios Personales (FIS), a través del Registro del Proveedor del Estado.    </w:t>
          </w:r>
        </w:p>
        <w:p w14:paraId="0F88AFC2" w14:textId="77777777" w:rsidR="009D4DD2" w:rsidRPr="003F6F55" w:rsidRDefault="00C07D29" w:rsidP="005B5982">
          <w:pPr>
            <w:pStyle w:val="NormalWeb"/>
            <w:jc w:val="both"/>
            <w:rPr>
              <w:color w:val="000000"/>
            </w:rPr>
          </w:pPr>
          <w:r w:rsidRPr="003F6F55">
            <w:rPr>
              <w:color w:val="000000"/>
            </w:rPr>
            <w:t>2. Cuando ocurra algún cambio en la nómina del personal o de los subcontratistas propuestos, el proveedor o contratista está obligado a actualizar el FIP.</w:t>
          </w:r>
        </w:p>
        <w:p w14:paraId="09CB688B" w14:textId="77777777" w:rsidR="009D4DD2" w:rsidRPr="003F6F55" w:rsidRDefault="00C07D29" w:rsidP="005B5982">
          <w:pPr>
            <w:pStyle w:val="NormalWeb"/>
            <w:jc w:val="both"/>
            <w:rPr>
              <w:color w:val="000000"/>
            </w:rPr>
          </w:pPr>
          <w:r w:rsidRPr="003F6F55">
            <w:rPr>
              <w:color w:val="000000"/>
            </w:rPr>
            <w:t>3. Como requerimiento para efectuar los pagos a los proveedores o contratistas, la contratante, a través del procedimiento establecido para el efecto por la entidad previsional, verificará que el proveedor o contratista se encuentre al día en el cumplimiento con sus obligaciones para con el Instituto de Previsión Social (IPS).</w:t>
          </w:r>
        </w:p>
        <w:p w14:paraId="5B763F69" w14:textId="77777777" w:rsidR="009D4DD2" w:rsidRPr="003F6F55" w:rsidRDefault="00C07D29" w:rsidP="005B5982">
          <w:pPr>
            <w:pStyle w:val="NormalWeb"/>
            <w:jc w:val="both"/>
            <w:rPr>
              <w:color w:val="000000"/>
            </w:rPr>
          </w:pPr>
          <w:r w:rsidRPr="003F6F55">
            <w:rPr>
              <w:color w:val="000000"/>
            </w:rPr>
            <w:t>4. La contratante podrá realizar las diligencias que considere necesarias para verificar que la totalidad de las personas que prestan servicios personales en relación de dependencia para la contratista y eventuales subcontratistas se encuentren debidamente individualizados en los listados recibidos.</w:t>
          </w:r>
        </w:p>
        <w:p w14:paraId="626B91B5" w14:textId="77777777" w:rsidR="009D4DD2" w:rsidRPr="003F6F55" w:rsidRDefault="00C07D29" w:rsidP="005B5982">
          <w:pPr>
            <w:pStyle w:val="NormalWeb"/>
            <w:jc w:val="both"/>
            <w:rPr>
              <w:color w:val="000000"/>
            </w:rPr>
          </w:pPr>
          <w:r w:rsidRPr="003F6F55">
            <w:rPr>
              <w:color w:val="000000"/>
            </w:rPr>
            <w:t>5. El proveedor o contratista deberá permitir y facilitar los controles de cumplimiento de sus obligaciones de aporte obrero patronal, tanto los que fueran realizados por la contratante como los realizados por el IPS, y por funcionarios de la DNCP. La negativa expresa o tácita se considerará incumplimiento del contrato por causa imputable al proveedor o contratista.</w:t>
          </w:r>
        </w:p>
      </w:sdtContent>
    </w:sdt>
    <w:p w14:paraId="53C1C28A" w14:textId="77777777" w:rsidR="009D4DD2" w:rsidRPr="003F6F55" w:rsidRDefault="00C07D29" w:rsidP="005B5982">
      <w:pPr>
        <w:pStyle w:val="NormalWeb"/>
        <w:jc w:val="both"/>
        <w:rPr>
          <w:color w:val="000000"/>
        </w:rPr>
      </w:pPr>
      <w:r w:rsidRPr="003F6F55">
        <w:rPr>
          <w:color w:val="000000"/>
        </w:rPr>
        <w:t>6. En caso de detectarse que el proveedor o contratista o alguno de los subcontratistas, no se encontraran al día con el cumplimiento de sus obligaciones para con el IPS, deberán ser emplazados por la contratante para que en diez (10) días hábiles cumplan con sus obligaciones pendientes con la previsional. En el caso de que no lo hiciera, se considerará incumplimiento del contrato por causa imputable al proveedor o contratista.</w:t>
      </w:r>
    </w:p>
    <w:p w14:paraId="4B5116A7" w14:textId="77777777" w:rsidR="009D4DD2" w:rsidRPr="003F6F55" w:rsidRDefault="00766219" w:rsidP="005B5982">
      <w:pPr>
        <w:jc w:val="both"/>
        <w:divId w:val="1824159507"/>
        <w:rPr>
          <w:rFonts w:eastAsia="Times New Roman"/>
          <w:color w:val="000000"/>
        </w:rPr>
      </w:pPr>
      <w:r>
        <w:rPr>
          <w:rFonts w:eastAsia="Times New Roman"/>
          <w:color w:val="000000"/>
        </w:rPr>
        <w:pict w14:anchorId="78CFC76F">
          <v:rect id="_x0000_i1116" style="width:0;height:1.5pt" o:hralign="center" o:hrstd="t" o:hr="t" fillcolor="#a0a0a0" stroked="f"/>
        </w:pict>
      </w:r>
    </w:p>
    <w:sdt>
      <w:sdtPr>
        <w:rPr>
          <w:rFonts w:eastAsia="Times New Roman"/>
          <w:color w:val="000000"/>
        </w:rPr>
        <w:id w:val="1263181342"/>
        <w:lock w:val="contentLocked"/>
        <w:placeholder>
          <w:docPart w:val="DefaultPlaceholder_-1854013440"/>
        </w:placeholder>
        <w:group/>
      </w:sdtPr>
      <w:sdtEndPr/>
      <w:sdtContent>
        <w:p w14:paraId="00951834" w14:textId="4C135FFA" w:rsidR="00C45CEF" w:rsidRPr="009B6E8A" w:rsidRDefault="00C07D29" w:rsidP="005B5982">
          <w:pPr>
            <w:pStyle w:val="Ttulo4"/>
            <w:jc w:val="both"/>
            <w:rPr>
              <w:rFonts w:eastAsia="Times New Roman"/>
              <w:color w:val="000000"/>
            </w:rPr>
          </w:pPr>
          <w:r w:rsidRPr="003F6F55">
            <w:rPr>
              <w:rFonts w:eastAsia="Times New Roman"/>
              <w:color w:val="000000"/>
            </w:rPr>
            <w:t xml:space="preserve">Porcentaje de Garantía de Fiel Cumplimiento de Contrato </w:t>
          </w:r>
        </w:p>
      </w:sdtContent>
    </w:sdt>
    <w:sdt>
      <w:sdtPr>
        <w:rPr>
          <w:color w:val="000000"/>
        </w:rPr>
        <w:id w:val="1321470722"/>
        <w:lock w:val="contentLocked"/>
        <w:placeholder>
          <w:docPart w:val="DefaultPlaceholder_-1854013440"/>
        </w:placeholder>
        <w:group/>
      </w:sdtPr>
      <w:sdtEndPr/>
      <w:sdtContent>
        <w:p w14:paraId="72CE456D" w14:textId="6A36BBA5" w:rsidR="009D4DD2" w:rsidRPr="003F6F55" w:rsidRDefault="00C07D29" w:rsidP="005B5982">
          <w:pPr>
            <w:pStyle w:val="NormalWeb"/>
            <w:jc w:val="both"/>
            <w:rPr>
              <w:color w:val="000000"/>
            </w:rPr>
          </w:pPr>
          <w:r w:rsidRPr="003F6F55">
            <w:rPr>
              <w:color w:val="000000"/>
            </w:rPr>
            <w:t>El Porcentaje de Garantía de Fiel Cumplimiento de Contrato es de:</w:t>
          </w:r>
          <w:sdt>
            <w:sdtPr>
              <w:rPr>
                <w:color w:val="000000"/>
              </w:rPr>
              <w:id w:val="-1753962000"/>
              <w:placeholder>
                <w:docPart w:val="58286CA7B06C49959FD62E1174FE2917"/>
              </w:placeholder>
              <w:text/>
            </w:sdtPr>
            <w:sdtEndPr/>
            <w:sdtContent>
              <w:r w:rsidR="002A48EA">
                <w:rPr>
                  <w:color w:val="000000"/>
                </w:rPr>
                <w:t>5%</w:t>
              </w:r>
            </w:sdtContent>
          </w:sdt>
        </w:p>
      </w:sdtContent>
    </w:sdt>
    <w:sdt>
      <w:sdtPr>
        <w:rPr>
          <w:color w:val="000000"/>
        </w:rPr>
        <w:id w:val="-2014212232"/>
        <w:lock w:val="contentLocked"/>
        <w:placeholder>
          <w:docPart w:val="DefaultPlaceholder_-1854013440"/>
        </w:placeholder>
        <w:group/>
      </w:sdtPr>
      <w:sdtEndPr/>
      <w:sdtContent>
        <w:p w14:paraId="6E4A5753" w14:textId="77777777" w:rsidR="009D4DD2" w:rsidRPr="003F6F55" w:rsidRDefault="00C07D29" w:rsidP="005B5982">
          <w:pPr>
            <w:pStyle w:val="NormalWeb"/>
            <w:jc w:val="both"/>
            <w:rPr>
              <w:color w:val="000000"/>
            </w:rPr>
          </w:pPr>
          <w:r w:rsidRPr="003F6F55">
            <w:rPr>
              <w:color w:val="000000"/>
            </w:rPr>
            <w:t>El proveedor debe presentar estagarantía dentro de los 10 días corridos siguientes a la fecha de suscripción del contrato.</w:t>
          </w:r>
        </w:p>
      </w:sdtContent>
    </w:sdt>
    <w:p w14:paraId="3504EBE3" w14:textId="77777777" w:rsidR="009D4DD2" w:rsidRPr="003F6F55" w:rsidRDefault="00766219" w:rsidP="005B5982">
      <w:pPr>
        <w:jc w:val="both"/>
        <w:divId w:val="1824159507"/>
        <w:rPr>
          <w:rFonts w:eastAsia="Times New Roman"/>
          <w:color w:val="000000"/>
        </w:rPr>
      </w:pPr>
      <w:r>
        <w:rPr>
          <w:rFonts w:eastAsia="Times New Roman"/>
          <w:color w:val="000000"/>
        </w:rPr>
        <w:pict w14:anchorId="5622ECC7">
          <v:rect id="_x0000_i1117" style="width:0;height:1.5pt" o:hralign="center" o:hrstd="t" o:hr="t" fillcolor="#a0a0a0" stroked="f"/>
        </w:pict>
      </w:r>
    </w:p>
    <w:sdt>
      <w:sdtPr>
        <w:rPr>
          <w:rFonts w:eastAsia="Times New Roman"/>
          <w:color w:val="000000"/>
        </w:rPr>
        <w:id w:val="-46684823"/>
        <w:lock w:val="contentLocked"/>
        <w:placeholder>
          <w:docPart w:val="DefaultPlaceholder_-1854013440"/>
        </w:placeholder>
        <w:group/>
      </w:sdtPr>
      <w:sdtEndPr/>
      <w:sdtContent>
        <w:p w14:paraId="18DA2A20"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52448" behindDoc="0" locked="0" layoutInCell="1" allowOverlap="1" wp14:anchorId="14E26716" wp14:editId="4C9973D5">
                    <wp:simplePos x="0" y="0"/>
                    <wp:positionH relativeFrom="column">
                      <wp:posOffset>66675</wp:posOffset>
                    </wp:positionH>
                    <wp:positionV relativeFrom="paragraph">
                      <wp:posOffset>967105</wp:posOffset>
                    </wp:positionV>
                    <wp:extent cx="5409565" cy="744855"/>
                    <wp:effectExtent l="13335" t="9525" r="6350" b="7620"/>
                    <wp:wrapSquare wrapText="bothSides"/>
                    <wp:docPr id="12"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744855"/>
                            </a:xfrm>
                            <a:prstGeom prst="rect">
                              <a:avLst/>
                            </a:prstGeom>
                            <a:solidFill>
                              <a:srgbClr val="FFFFFF"/>
                            </a:solidFill>
                            <a:ln w="9525">
                              <a:solidFill>
                                <a:srgbClr val="000000"/>
                              </a:solidFill>
                              <a:miter lim="800000"/>
                              <a:headEnd/>
                              <a:tailEnd/>
                            </a:ln>
                          </wps:spPr>
                          <wps:txbx>
                            <w:txbxContent>
                              <w:sdt>
                                <w:sdtPr>
                                  <w:rPr>
                                    <w:rFonts w:eastAsia="Times New Roman"/>
                                    <w:b w:val="0"/>
                                  </w:rPr>
                                  <w:id w:val="531632771"/>
                                  <w:lock w:val="contentLocked"/>
                                  <w:group/>
                                </w:sdtPr>
                                <w:sdtEndPr/>
                                <w:sdtContent>
                                  <w:p w14:paraId="4E5E7DEC" w14:textId="77777777" w:rsidR="00523FCC" w:rsidRPr="008A2C5F" w:rsidRDefault="00523FCC" w:rsidP="00523FCC">
                                    <w:pPr>
                                      <w:pStyle w:val="Ttulo4"/>
                                      <w:jc w:val="both"/>
                                      <w:rPr>
                                        <w:rFonts w:eastAsia="Times New Roman"/>
                                        <w:b w:val="0"/>
                                      </w:rPr>
                                    </w:pPr>
                                    <w:r w:rsidRPr="001D26AB">
                                      <w:rPr>
                                        <w:rFonts w:eastAsia="Times New Roman"/>
                                        <w:b w:val="0"/>
                                      </w:rPr>
                                      <w:t>La garantía</w:t>
                                    </w:r>
                                    <w:r w:rsidR="006D2CF8">
                                      <w:rPr>
                                        <w:rFonts w:eastAsia="Times New Roman"/>
                                        <w:b w:val="0"/>
                                      </w:rPr>
                                      <w:t xml:space="preserve"> </w:t>
                                    </w:r>
                                    <w:r w:rsidRPr="001D26AB">
                                      <w:rPr>
                                        <w:rFonts w:eastAsia="Times New Roman"/>
                                        <w:b w:val="0"/>
                                      </w:rPr>
                                      <w:t>adoptará alguna de las siguientes formas: Garantía bancaria o Póliza de Seguros.</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4E26716" id="Text Box 143" o:spid="_x0000_s1047" type="#_x0000_t202" style="position:absolute;left:0;text-align:left;margin-left:5.25pt;margin-top:76.15pt;width:425.95pt;height:58.65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">
                    <v:textbox style="mso-fit-shape-to-text:t">
                      <w:txbxContent>
                        <w:sdt>
                          <w:sdtPr>
                            <w:rPr>
                              <w:rFonts w:eastAsia="Times New Roman"/>
                              <w:b w:val="0"/>
                            </w:rPr>
                            <w:id w:val="531632771"/>
                            <w:lock w:val="contentLocked"/>
                            <w:group/>
                          </w:sdtPr>
                          <w:sdtEndPr/>
                          <w:sdtContent>
                            <w:p w14:paraId="4E5E7DEC" w14:textId="77777777" w:rsidR="00523FCC" w:rsidRPr="008A2C5F" w:rsidRDefault="00523FCC" w:rsidP="00523FCC">
                              <w:pPr>
                                <w:pStyle w:val="Ttulo4"/>
                                <w:jc w:val="both"/>
                                <w:rPr>
                                  <w:rFonts w:eastAsia="Times New Roman"/>
                                  <w:b w:val="0"/>
                                </w:rPr>
                              </w:pPr>
                              <w:r w:rsidRPr="001D26AB">
                                <w:rPr>
                                  <w:rFonts w:eastAsia="Times New Roman"/>
                                  <w:b w:val="0"/>
                                </w:rPr>
                                <w:t>La garantía</w:t>
                              </w:r>
                              <w:r w:rsidR="006D2CF8">
                                <w:rPr>
                                  <w:rFonts w:eastAsia="Times New Roman"/>
                                  <w:b w:val="0"/>
                                </w:rPr>
                                <w:t xml:space="preserve"> </w:t>
                              </w:r>
                              <w:r w:rsidRPr="001D26AB">
                                <w:rPr>
                                  <w:rFonts w:eastAsia="Times New Roman"/>
                                  <w:b w:val="0"/>
                                </w:rPr>
                                <w:t>adoptará alguna de las siguientes formas: Garantía bancaria o Póliza de Seguros.</w:t>
                              </w:r>
                            </w:p>
                          </w:sdtContent>
                        </w:sdt>
                      </w:txbxContent>
                    </v:textbox>
                    <w10:wrap type="square"/>
                  </v:shape>
                </w:pict>
              </mc:Fallback>
            </mc:AlternateContent>
          </w:r>
          <w:r w:rsidR="00C07D29" w:rsidRPr="003F6F55">
            <w:rPr>
              <w:rFonts w:eastAsia="Times New Roman"/>
              <w:color w:val="000000"/>
            </w:rPr>
            <w:t xml:space="preserve">Forma de Instrumentación de Garantía de Fiel Cumplimiento de Contrato </w:t>
          </w:r>
        </w:p>
      </w:sdtContent>
    </w:sdt>
    <w:p w14:paraId="048ECC1F" w14:textId="77777777" w:rsidR="00C45CEF" w:rsidRPr="001D26AB" w:rsidRDefault="00C45CEF" w:rsidP="005B5982">
      <w:pPr>
        <w:pStyle w:val="Ttulo4"/>
        <w:jc w:val="both"/>
        <w:rPr>
          <w:rFonts w:eastAsia="Times New Roman"/>
          <w:b w:val="0"/>
        </w:rPr>
      </w:pPr>
    </w:p>
    <w:p w14:paraId="39135EEA" w14:textId="41A18D57" w:rsidR="00C45CEF" w:rsidRPr="009B6E8A" w:rsidRDefault="00766219" w:rsidP="009B6E8A">
      <w:pPr>
        <w:jc w:val="both"/>
        <w:divId w:val="1824159507"/>
        <w:rPr>
          <w:rFonts w:eastAsia="Times New Roman"/>
          <w:color w:val="000000"/>
        </w:rPr>
      </w:pPr>
      <w:r>
        <w:rPr>
          <w:rFonts w:eastAsia="Times New Roman"/>
          <w:color w:val="000000"/>
        </w:rPr>
        <w:lastRenderedPageBreak/>
        <w:pict w14:anchorId="35FD9F1A">
          <v:rect id="_x0000_i1118" style="width:0;height:1.5pt" o:hralign="center" o:hrstd="t" o:hr="t" fillcolor="#a0a0a0" stroked="f"/>
        </w:pict>
      </w:r>
      <w:r w:rsidR="00C45CEF" w:rsidRPr="003F6F55">
        <w:rPr>
          <w:rFonts w:eastAsia="Times New Roman"/>
          <w:i/>
          <w:color w:val="FF0000"/>
        </w:rPr>
        <w:t>.</w:t>
      </w:r>
    </w:p>
    <w:p w14:paraId="372D162B" w14:textId="6DB81BEB" w:rsidR="009D4DD2" w:rsidRPr="003F6F55" w:rsidRDefault="00512BA2" w:rsidP="005B5982">
      <w:pPr>
        <w:jc w:val="both"/>
        <w:divId w:val="1824159507"/>
        <w:rPr>
          <w:rFonts w:eastAsia="Times New Roman"/>
          <w:color w:val="000000"/>
        </w:rPr>
      </w:pPr>
      <w:r>
        <w:rPr>
          <w:noProof/>
        </w:rPr>
        <mc:AlternateContent>
          <mc:Choice Requires="wps">
            <w:drawing>
              <wp:anchor distT="0" distB="0" distL="114300" distR="114300" simplePos="0" relativeHeight="251754496" behindDoc="0" locked="0" layoutInCell="1" allowOverlap="1" wp14:anchorId="5DCD716D" wp14:editId="4E8B581C">
                <wp:simplePos x="0" y="0"/>
                <wp:positionH relativeFrom="column">
                  <wp:posOffset>-5715</wp:posOffset>
                </wp:positionH>
                <wp:positionV relativeFrom="paragraph">
                  <wp:posOffset>625475</wp:posOffset>
                </wp:positionV>
                <wp:extent cx="5146675" cy="744855"/>
                <wp:effectExtent l="0" t="0" r="15875" b="22860"/>
                <wp:wrapSquare wrapText="bothSides"/>
                <wp:docPr id="11"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6675" cy="744855"/>
                        </a:xfrm>
                        <a:prstGeom prst="rect">
                          <a:avLst/>
                        </a:prstGeom>
                        <a:solidFill>
                          <a:srgbClr val="FFFFFF"/>
                        </a:solidFill>
                        <a:ln w="9525">
                          <a:solidFill>
                            <a:srgbClr val="000000"/>
                          </a:solidFill>
                          <a:miter lim="800000"/>
                          <a:headEnd/>
                          <a:tailEnd/>
                        </a:ln>
                      </wps:spPr>
                      <wps:txbx>
                        <w:txbxContent>
                          <w:p w14:paraId="320A9069" w14:textId="1CEE67E4" w:rsidR="00523FCC" w:rsidRPr="00512BA2" w:rsidRDefault="00512BA2" w:rsidP="00512BA2">
                            <w:pPr>
                              <w:pStyle w:val="NormalWeb"/>
                              <w:jc w:val="both"/>
                              <w:rPr>
                                <w:color w:val="000000"/>
                                <w:lang w:val="es-MX"/>
                              </w:rPr>
                            </w:pPr>
                            <w:r>
                              <w:rPr>
                                <w:color w:val="000000"/>
                                <w:lang w:val="es-MX"/>
                              </w:rPr>
                              <w:t xml:space="preserve">CON AVANCE DEL 50% DE LA OBRA CONTRA CERTIFICADO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DCD716D" id="Text Box 144" o:spid="_x0000_s1048" type="#_x0000_t202" style="position:absolute;left:0;text-align:left;margin-left:-.45pt;margin-top:49.25pt;width:405.25pt;height:58.6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">
                <v:textbox style="mso-fit-shape-to-text:t">
                  <w:txbxContent>
                    <w:p w14:paraId="320A9069" w14:textId="1CEE67E4" w:rsidR="00523FCC" w:rsidRPr="00512BA2" w:rsidRDefault="00512BA2" w:rsidP="00512BA2">
                      <w:pPr>
                        <w:pStyle w:val="NormalWeb"/>
                        <w:jc w:val="both"/>
                        <w:rPr>
                          <w:color w:val="000000"/>
                          <w:lang w:val="es-MX"/>
                        </w:rPr>
                      </w:pPr>
                      <w:r>
                        <w:rPr>
                          <w:color w:val="000000"/>
                          <w:lang w:val="es-MX"/>
                        </w:rPr>
                        <w:t xml:space="preserve">CON AVANCE DEL 50% DE LA OBRA CONTRA CERTIFICADO     </w:t>
                      </w:r>
                    </w:p>
                  </w:txbxContent>
                </v:textbox>
                <w10:wrap type="square"/>
              </v:shape>
            </w:pict>
          </mc:Fallback>
        </mc:AlternateContent>
      </w:r>
      <w:r w:rsidR="00766219">
        <w:rPr>
          <w:rFonts w:eastAsia="Times New Roman"/>
          <w:color w:val="000000"/>
        </w:rPr>
        <w:pict w14:anchorId="6AF3ABCA">
          <v:rect id="_x0000_i1119" style="width:0;height:1.5pt" o:hralign="center" o:hrstd="t" o:hr="t" fillcolor="#a0a0a0" stroked="f"/>
        </w:pict>
      </w:r>
    </w:p>
    <w:sdt>
      <w:sdtPr>
        <w:rPr>
          <w:rFonts w:eastAsia="Times New Roman"/>
          <w:color w:val="000000"/>
        </w:rPr>
        <w:id w:val="1722396123"/>
        <w:lock w:val="contentLocked"/>
        <w:placeholder>
          <w:docPart w:val="DefaultPlaceholder_-1854013440"/>
        </w:placeholder>
        <w:group/>
      </w:sdtPr>
      <w:sdtEndPr/>
      <w:sdtContent>
        <w:p w14:paraId="52155A7D" w14:textId="76D8136D" w:rsidR="00C45CEF" w:rsidRPr="009B6E8A" w:rsidRDefault="00C07D29" w:rsidP="005B5982">
          <w:pPr>
            <w:pStyle w:val="Ttulo4"/>
            <w:jc w:val="both"/>
            <w:rPr>
              <w:rFonts w:eastAsia="Times New Roman"/>
              <w:color w:val="000000"/>
            </w:rPr>
          </w:pPr>
          <w:r w:rsidRPr="003F6F55">
            <w:rPr>
              <w:rFonts w:eastAsia="Times New Roman"/>
              <w:color w:val="000000"/>
            </w:rPr>
            <w:t xml:space="preserve">Formas y condiciones de pago </w:t>
          </w:r>
        </w:p>
      </w:sdtContent>
    </w:sdt>
    <w:sdt>
      <w:sdtPr>
        <w:rPr>
          <w:color w:val="000000"/>
        </w:rPr>
        <w:id w:val="160441360"/>
        <w:lock w:val="contentLocked"/>
        <w:placeholder>
          <w:docPart w:val="DefaultPlaceholder_-1854013440"/>
        </w:placeholder>
        <w:group/>
      </w:sdtPr>
      <w:sdtEndPr/>
      <w:sdtContent>
        <w:p w14:paraId="183D563D" w14:textId="77777777" w:rsidR="009D4DD2" w:rsidRPr="003F6F55" w:rsidRDefault="00C07D29" w:rsidP="005B5982">
          <w:pPr>
            <w:pStyle w:val="NormalWeb"/>
            <w:jc w:val="both"/>
            <w:rPr>
              <w:color w:val="000000"/>
            </w:rPr>
          </w:pPr>
          <w:r w:rsidRPr="003F6F55">
            <w:rPr>
              <w:color w:val="000000"/>
            </w:rPr>
            <w:t>El adjudicado para solicitar el pago de las obligaciones deberá presentar la solicitud acompañada de los siguientes documentos:</w:t>
          </w:r>
        </w:p>
        <w:p w14:paraId="04221A10" w14:textId="77777777" w:rsidR="009D4DD2" w:rsidRPr="003F6F55" w:rsidRDefault="00C07D29" w:rsidP="005B5982">
          <w:pPr>
            <w:pStyle w:val="NormalWeb"/>
            <w:jc w:val="both"/>
            <w:rPr>
              <w:color w:val="000000"/>
            </w:rPr>
          </w:pPr>
          <w:r w:rsidRPr="003F6F55">
            <w:rPr>
              <w:color w:val="000000"/>
            </w:rPr>
            <w:t>1. Documentos Genéricos:</w:t>
          </w:r>
        </w:p>
        <w:p w14:paraId="2B4E7842"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Nota de remisión u orden de prestación de servicios según el objeto de la contratación;</w:t>
          </w:r>
        </w:p>
        <w:p w14:paraId="7C684866"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La factura de pago, con timbrado vigente, la cual deberán expresar claramente por separado el Impuesto al Valor Agregado (IVA) de conformidad con las disposiciones tributarias aplicables. En ningún caso el valor total facturado podrá exceder el valor adjudicado o las adendas aprobadas;</w:t>
          </w:r>
        </w:p>
        <w:p w14:paraId="47AE7BBF"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REPSE (registro de prestadores de servicios) todos los que son prestadores de servicios;</w:t>
          </w:r>
        </w:p>
        <w:p w14:paraId="0BCE309F"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Certificado de Cumplimiento Tributario;</w:t>
          </w:r>
        </w:p>
        <w:p w14:paraId="002BFC43"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Constancia de Cumplimiento con la Seguridad Social;</w:t>
          </w:r>
        </w:p>
        <w:p w14:paraId="3279482B" w14:textId="77777777" w:rsidR="009D4DD2" w:rsidRPr="003F6F55" w:rsidRDefault="00C07D29" w:rsidP="005B5982">
          <w:pPr>
            <w:numPr>
              <w:ilvl w:val="0"/>
              <w:numId w:val="57"/>
            </w:numPr>
            <w:spacing w:before="100" w:beforeAutospacing="1" w:after="100" w:afterAutospacing="1"/>
            <w:jc w:val="both"/>
            <w:rPr>
              <w:rFonts w:eastAsia="Times New Roman"/>
              <w:color w:val="000000"/>
            </w:rPr>
          </w:pPr>
          <w:r w:rsidRPr="003F6F55">
            <w:rPr>
              <w:rFonts w:eastAsia="Times New Roman"/>
              <w:color w:val="000000"/>
            </w:rPr>
            <w:t>Formulario de Identificación de Servicios Personales (FIS).</w:t>
          </w:r>
        </w:p>
        <w:p w14:paraId="71D26B71" w14:textId="77777777" w:rsidR="009D4DD2" w:rsidRPr="003F6F55" w:rsidRDefault="00C07D29" w:rsidP="005B5982">
          <w:pPr>
            <w:pStyle w:val="NormalWeb"/>
            <w:jc w:val="both"/>
            <w:rPr>
              <w:color w:val="000000"/>
            </w:rPr>
          </w:pPr>
          <w:r w:rsidRPr="003F6F55">
            <w:rPr>
              <w:color w:val="000000"/>
            </w:rPr>
            <w:t>Otras formas y condiciones de pago al proveedor en virtud del contrato serán las siguientes:</w:t>
          </w:r>
        </w:p>
        <w:p w14:paraId="3070C3C4" w14:textId="77777777" w:rsidR="009D4DD2" w:rsidRPr="003F6F55" w:rsidRDefault="00C07D29" w:rsidP="005B5982">
          <w:pPr>
            <w:pStyle w:val="NormalWeb"/>
            <w:jc w:val="both"/>
            <w:rPr>
              <w:color w:val="000000"/>
            </w:rPr>
          </w:pPr>
          <w:r w:rsidRPr="003F6F55">
            <w:rPr>
              <w:color w:val="000000"/>
            </w:rPr>
            <w:t>2. La Contratante efectuará los pagos, dentro del plazo establecido en este apartado, sin exceder sesenta (60) días después de la presentación de una factura por el proveedor, y después de que la contratante la haya aceptado. Dicha aceptación o rechazo, deberá darse a más tardar en quince (15) días posteriores a su presentación.</w:t>
          </w:r>
        </w:p>
        <w:p w14:paraId="7112F777" w14:textId="77777777" w:rsidR="009D4DD2" w:rsidRPr="003F6F55" w:rsidRDefault="00C07D29" w:rsidP="005B5982">
          <w:pPr>
            <w:pStyle w:val="NormalWeb"/>
            <w:jc w:val="both"/>
            <w:rPr>
              <w:color w:val="000000"/>
            </w:rPr>
          </w:pPr>
          <w:r w:rsidRPr="003F6F55">
            <w:rPr>
              <w:color w:val="000000"/>
            </w:rPr>
            <w:t>3. De conformidad a las disposiciones del Decreto N° 7781/2006, del 30 de Junio de 2006 y modificatoria, en las contrataciones con Organismos de la Administración Central, el proveedor deberá habilitar su respectiva cuenta corriente o caja de ahorro en un Banco de plaza y comunicar a la Contratante para que ésta gestione ante la Dirección General del Tesoro Público, la habilitación en el Sistema de Tesorería (SITE).</w:t>
          </w:r>
        </w:p>
      </w:sdtContent>
    </w:sdt>
    <w:p w14:paraId="7FAC7215" w14:textId="77777777" w:rsidR="009D4DD2" w:rsidRPr="003F6F55" w:rsidRDefault="00766219" w:rsidP="005B5982">
      <w:pPr>
        <w:jc w:val="both"/>
        <w:divId w:val="1824159507"/>
        <w:rPr>
          <w:rFonts w:eastAsia="Times New Roman"/>
          <w:color w:val="000000"/>
        </w:rPr>
      </w:pPr>
      <w:r>
        <w:rPr>
          <w:rFonts w:eastAsia="Times New Roman"/>
          <w:color w:val="000000"/>
        </w:rPr>
        <w:pict w14:anchorId="21125168">
          <v:rect id="_x0000_i1120" style="width:0;height:1.5pt" o:hralign="center" o:hrstd="t" o:hr="t" fillcolor="#a0a0a0" stroked="f"/>
        </w:pict>
      </w:r>
    </w:p>
    <w:sdt>
      <w:sdtPr>
        <w:rPr>
          <w:rFonts w:eastAsia="Times New Roman"/>
          <w:color w:val="000000"/>
        </w:rPr>
        <w:id w:val="-1086376181"/>
        <w:lock w:val="contentLocked"/>
        <w:placeholder>
          <w:docPart w:val="DefaultPlaceholder_-1854013440"/>
        </w:placeholder>
        <w:group/>
      </w:sdtPr>
      <w:sdtEndPr/>
      <w:sdtContent>
        <w:p w14:paraId="15A19887"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56544" behindDoc="0" locked="0" layoutInCell="1" allowOverlap="1" wp14:anchorId="56C9C158" wp14:editId="150B4083">
                    <wp:simplePos x="0" y="0"/>
                    <wp:positionH relativeFrom="column">
                      <wp:posOffset>85725</wp:posOffset>
                    </wp:positionH>
                    <wp:positionV relativeFrom="paragraph">
                      <wp:posOffset>775970</wp:posOffset>
                    </wp:positionV>
                    <wp:extent cx="5409565" cy="3203575"/>
                    <wp:effectExtent l="13335" t="11430" r="6350" b="13970"/>
                    <wp:wrapSquare wrapText="bothSides"/>
                    <wp:docPr id="10"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203575"/>
                            </a:xfrm>
                            <a:prstGeom prst="rect">
                              <a:avLst/>
                            </a:prstGeom>
                            <a:solidFill>
                              <a:srgbClr val="FFFFFF"/>
                            </a:solidFill>
                            <a:ln w="9525">
                              <a:solidFill>
                                <a:srgbClr val="000000"/>
                              </a:solidFill>
                              <a:miter lim="800000"/>
                              <a:headEnd/>
                              <a:tailEnd/>
                            </a:ln>
                          </wps:spPr>
                          <wps:txbx>
                            <w:txbxContent>
                              <w:sdt>
                                <w:sdtPr>
                                  <w:rPr>
                                    <w:color w:val="000000"/>
                                  </w:rPr>
                                  <w:id w:val="531632774"/>
                                  <w:lock w:val="contentLocked"/>
                                  <w:group/>
                                </w:sdtPr>
                                <w:sdtEndPr/>
                                <w:sdtContent>
                                  <w:p w14:paraId="381A340F" w14:textId="77777777" w:rsidR="00523FCC" w:rsidRPr="003F6F55" w:rsidRDefault="00523FCC" w:rsidP="005B5982">
                                    <w:pPr>
                                      <w:pStyle w:val="NormalWeb"/>
                                      <w:jc w:val="both"/>
                                      <w:rPr>
                                        <w:color w:val="000000"/>
                                      </w:rPr>
                                    </w:pPr>
                                    <w:r w:rsidRPr="003F6F55">
                                      <w:rPr>
                                        <w:color w:val="000000"/>
                                      </w:rPr>
                                      <w:t>Si la mora en el pago por parte de la contratante fuere superior a sesenta (60) días, el proveedor, consultor o contratista, tendrá derecho a solicitar por escrito la suspensión de la ejecución del contrato por causas imputables a la contratante.</w:t>
                                    </w:r>
                                  </w:p>
                                  <w:p w14:paraId="604BE96E" w14:textId="77777777" w:rsidR="00523FCC" w:rsidRPr="003F6F55" w:rsidRDefault="00523FCC" w:rsidP="005B5982">
                                    <w:pPr>
                                      <w:pStyle w:val="NormalWeb"/>
                                      <w:jc w:val="both"/>
                                      <w:rPr>
                                        <w:color w:val="000000"/>
                                      </w:rPr>
                                    </w:pPr>
                                    <w:r w:rsidRPr="003F6F55">
                                      <w:rPr>
                                        <w:color w:val="000000"/>
                                      </w:rPr>
                                      <w:t xml:space="preserve">La solicitud deberá ser respondida por la contratante dentro de los 10 (diez) días </w:t>
                                    </w:r>
                                    <w:r w:rsidR="00040EA3">
                                      <w:rPr>
                                        <w:color w:val="000000"/>
                                      </w:rPr>
                                      <w:t>hábiles</w:t>
                                    </w:r>
                                    <w:r w:rsidRPr="003F6F55">
                                      <w:rPr>
                                        <w:color w:val="000000"/>
                                      </w:rPr>
                                      <w:t xml:space="preserve"> de haber recibido por escrito el requerimiento. Pasado dicho plazo sin respuesta se considerará denegado el pedido, con lo que se agota la instancia administrativa quedando expedita la vía contencioso administrativa.</w:t>
                                    </w:r>
                                  </w:p>
                                </w:sdtContent>
                              </w:sdt>
                              <w:p w14:paraId="5B4713D3" w14:textId="77777777" w:rsidR="00523FCC" w:rsidRPr="00ED1C28" w:rsidRDefault="00523FCC" w:rsidP="00523FCC">
                                <w:pPr>
                                  <w:pStyle w:val="NormalWeb"/>
                                  <w:jc w:val="both"/>
                                  <w:rPr>
                                    <w:color w:val="000000"/>
                                  </w:rPr>
                                </w:pPr>
                                <w:r w:rsidRPr="003F6F55">
                                  <w:rPr>
                                    <w:color w:val="000000"/>
                                  </w:rPr>
                                  <w:t>Si la demora en el pago fuese superior a ciento veinte (120) días calendario, el proveedor, consultor o contratista podrá proceder a la suspensión del cumplimiento del contrato, debiendo comunicar a la contratante con un mes de antelación tal circunstancia, a efectos del reconocimiento de los derechos que puedan derivarse de dicha suspensión, en los términos establecidos en la Ley. En este supuesto, el pago total de lo adeudado por la contratante determinará la continuidad del cumplimiento del contrato.</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6C9C158" id="Text Box 145" o:spid="_x0000_s1049" type="#_x0000_t202" style="position:absolute;left:0;text-align:left;margin-left:6.75pt;margin-top:61.1pt;width:425.95pt;height:252.25pt;z-index:25175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">
                    <v:textbox style="mso-fit-shape-to-text:t">
                      <w:txbxContent>
                        <w:sdt>
                          <w:sdtPr>
                            <w:rPr>
                              <w:color w:val="000000"/>
                            </w:rPr>
                            <w:id w:val="531632774"/>
                            <w:lock w:val="contentLocked"/>
                            <w:group/>
                          </w:sdtPr>
                          <w:sdtEndPr/>
                          <w:sdtContent>
                            <w:p w14:paraId="381A340F" w14:textId="77777777" w:rsidR="00523FCC" w:rsidRPr="003F6F55" w:rsidRDefault="00523FCC" w:rsidP="005B5982">
                              <w:pPr>
                                <w:pStyle w:val="NormalWeb"/>
                                <w:jc w:val="both"/>
                                <w:rPr>
                                  <w:color w:val="000000"/>
                                </w:rPr>
                              </w:pPr>
                              <w:r w:rsidRPr="003F6F55">
                                <w:rPr>
                                  <w:color w:val="000000"/>
                                </w:rPr>
                                <w:t>Si la mora en el pago por parte de la contratante fuere superior a sesenta (60) días, el proveedor, consultor o contratista, tendrá derecho a solicitar por escrito la suspensión de la ejecución del contrato por causas imputables a la contratante.</w:t>
                              </w:r>
                            </w:p>
                            <w:p w14:paraId="604BE96E" w14:textId="77777777" w:rsidR="00523FCC" w:rsidRPr="003F6F55" w:rsidRDefault="00523FCC" w:rsidP="005B5982">
                              <w:pPr>
                                <w:pStyle w:val="NormalWeb"/>
                                <w:jc w:val="both"/>
                                <w:rPr>
                                  <w:color w:val="000000"/>
                                </w:rPr>
                              </w:pPr>
                              <w:r w:rsidRPr="003F6F55">
                                <w:rPr>
                                  <w:color w:val="000000"/>
                                </w:rPr>
                                <w:t xml:space="preserve">La solicitud deberá ser respondida por la contratante dentro de los 10 (diez) días </w:t>
                              </w:r>
                              <w:r w:rsidR="00040EA3">
                                <w:rPr>
                                  <w:color w:val="000000"/>
                                </w:rPr>
                                <w:t>hábiles</w:t>
                              </w:r>
                              <w:r w:rsidRPr="003F6F55">
                                <w:rPr>
                                  <w:color w:val="000000"/>
                                </w:rPr>
                                <w:t xml:space="preserve"> de haber recibido por escrito el requerimiento. Pasado dicho plazo sin respuesta se considerará denegado el pedido, con lo que se agota la instancia administrativa quedando expedita la vía contencioso administrativa.</w:t>
                              </w:r>
                            </w:p>
                          </w:sdtContent>
                        </w:sdt>
                        <w:p w14:paraId="5B4713D3" w14:textId="77777777" w:rsidR="00523FCC" w:rsidRPr="00ED1C28" w:rsidRDefault="00523FCC" w:rsidP="00523FCC">
                          <w:pPr>
                            <w:pStyle w:val="NormalWeb"/>
                            <w:jc w:val="both"/>
                            <w:rPr>
                              <w:color w:val="000000"/>
                            </w:rPr>
                          </w:pPr>
                          <w:r w:rsidRPr="003F6F55">
                            <w:rPr>
                              <w:color w:val="000000"/>
                            </w:rPr>
                            <w:t>Si la demora en el pago fuese superior a ciento veinte (120) días calendario, el proveedor, consultor o contratista podrá proceder a la suspensión del cumplimiento del contrato, debiendo comunicar a la contratante con un mes de antelación tal circunstancia, a efectos del reconocimiento de los derechos que puedan derivarse de dicha suspensión, en los términos establecidos en la Ley. En este supuesto, el pago total de lo adeudado por la contratante determinará la continuidad del cumplimiento del contrato.</w:t>
                          </w:r>
                        </w:p>
                      </w:txbxContent>
                    </v:textbox>
                    <w10:wrap type="square"/>
                  </v:shape>
                </w:pict>
              </mc:Fallback>
            </mc:AlternateContent>
          </w:r>
          <w:r w:rsidR="00C07D29" w:rsidRPr="003F6F55">
            <w:rPr>
              <w:rFonts w:eastAsia="Times New Roman"/>
              <w:color w:val="000000"/>
            </w:rPr>
            <w:t xml:space="preserve">Solicitud de suspensión de la ejecución del contrato </w:t>
          </w:r>
        </w:p>
      </w:sdtContent>
    </w:sdt>
    <w:p w14:paraId="7365211F" w14:textId="77777777" w:rsidR="009D4DD2" w:rsidRPr="003F6F55" w:rsidRDefault="00766219" w:rsidP="005B5982">
      <w:pPr>
        <w:jc w:val="both"/>
        <w:divId w:val="1824159507"/>
        <w:rPr>
          <w:rFonts w:eastAsia="Times New Roman"/>
          <w:color w:val="000000"/>
        </w:rPr>
      </w:pPr>
      <w:r>
        <w:rPr>
          <w:rFonts w:eastAsia="Times New Roman"/>
          <w:color w:val="000000"/>
        </w:rPr>
        <w:pict w14:anchorId="6BB69883">
          <v:rect id="_x0000_i1121" style="width:0;height:1.5pt" o:hralign="center" o:hrstd="t" o:hr="t" fillcolor="#a0a0a0" stroked="f"/>
        </w:pict>
      </w:r>
    </w:p>
    <w:p w14:paraId="09B4974E" w14:textId="77777777" w:rsidR="00C45CEF" w:rsidRPr="003F6F55" w:rsidRDefault="00C45CEF" w:rsidP="00C45CEF">
      <w:pPr>
        <w:shd w:val="clear" w:color="auto" w:fill="FFFFFF"/>
        <w:rPr>
          <w:rFonts w:eastAsia="Times New Roman"/>
          <w:b/>
          <w:color w:val="000000"/>
        </w:rPr>
      </w:pPr>
    </w:p>
    <w:p w14:paraId="2B6D1557" w14:textId="43B5E538" w:rsidR="00C45CEF" w:rsidRPr="009B6E8A" w:rsidRDefault="00766219" w:rsidP="009B6E8A">
      <w:pPr>
        <w:shd w:val="clear" w:color="auto" w:fill="FFFFFF"/>
        <w:rPr>
          <w:rFonts w:eastAsia="Times New Roman"/>
          <w:color w:val="444444"/>
          <w:sz w:val="21"/>
          <w:szCs w:val="21"/>
        </w:rPr>
      </w:pPr>
      <w:sdt>
        <w:sdtPr>
          <w:rPr>
            <w:rFonts w:eastAsia="Times New Roman"/>
            <w:b/>
            <w:color w:val="000000"/>
          </w:rPr>
          <w:id w:val="299047661"/>
          <w:lock w:val="contentLocked"/>
          <w:placeholder>
            <w:docPart w:val="DefaultPlaceholder_-1854013440"/>
          </w:placeholder>
          <w:group/>
        </w:sdtPr>
        <w:sdtEndPr/>
        <w:sdtContent>
          <w:r w:rsidR="0017442D">
            <w:rPr>
              <w:rFonts w:eastAsia="Times New Roman"/>
              <w:b/>
              <w:noProof/>
              <w:color w:val="000000"/>
            </w:rPr>
            <mc:AlternateContent>
              <mc:Choice Requires="wps">
                <w:drawing>
                  <wp:anchor distT="0" distB="0" distL="114300" distR="114300" simplePos="0" relativeHeight="251704320" behindDoc="1" locked="0" layoutInCell="1" allowOverlap="1" wp14:anchorId="5705B8E6" wp14:editId="11932B32">
                    <wp:simplePos x="0" y="0"/>
                    <wp:positionH relativeFrom="column">
                      <wp:posOffset>3234690</wp:posOffset>
                    </wp:positionH>
                    <wp:positionV relativeFrom="paragraph">
                      <wp:posOffset>12700</wp:posOffset>
                    </wp:positionV>
                    <wp:extent cx="247650" cy="171450"/>
                    <wp:effectExtent l="0" t="0" r="0" b="0"/>
                    <wp:wrapNone/>
                    <wp:docPr id="23" name="Rectá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1714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B57712" id="Rectángulo 23" o:spid="_x0000_s1026" style="position:absolute;margin-left:254.7pt;margin-top:1pt;width:19.5pt;height:13.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" filled="f" strokecolor="#1f3763 [1604]" strokeweight="1pt">
                    <v:path arrowok="t"/>
                  </v:rect>
                </w:pict>
              </mc:Fallback>
            </mc:AlternateContent>
          </w:r>
          <w:r w:rsidR="00C07D29" w:rsidRPr="003F6F55">
            <w:rPr>
              <w:rFonts w:eastAsia="Times New Roman"/>
              <w:b/>
              <w:color w:val="000000"/>
            </w:rPr>
            <w:t>Solicitud de Pago de Anticipo</w:t>
          </w:r>
        </w:sdtContent>
      </w:sdt>
    </w:p>
    <w:sdt>
      <w:sdtPr>
        <w:rPr>
          <w:color w:val="000000"/>
        </w:rPr>
        <w:id w:val="1241603572"/>
        <w:lock w:val="contentLocked"/>
        <w:placeholder>
          <w:docPart w:val="DefaultPlaceholder_-1854013440"/>
        </w:placeholder>
        <w:group/>
      </w:sdtPr>
      <w:sdtEndPr/>
      <w:sdtContent>
        <w:p w14:paraId="12D885A5" w14:textId="4A607228" w:rsidR="009D4DD2" w:rsidRPr="003F6F55" w:rsidRDefault="00C07D29" w:rsidP="005B5982">
          <w:pPr>
            <w:pStyle w:val="NormalWeb"/>
            <w:jc w:val="both"/>
            <w:rPr>
              <w:color w:val="000000"/>
            </w:rPr>
          </w:pPr>
          <w:r w:rsidRPr="003F6F55">
            <w:rPr>
              <w:color w:val="000000"/>
            </w:rPr>
            <w:t>El plazo dentro del cual se solicitará el anticipo será (en días corridos) de:</w:t>
          </w:r>
          <w:sdt>
            <w:sdtPr>
              <w:rPr>
                <w:color w:val="000000"/>
              </w:rPr>
              <w:id w:val="-1262525889"/>
              <w:placeholder>
                <w:docPart w:val="D6C545D816E14B36B3907BE8CDCE6289"/>
              </w:placeholder>
              <w:text/>
            </w:sdtPr>
            <w:sdtEndPr/>
            <w:sdtContent>
              <w:r w:rsidR="00512BA2">
                <w:rPr>
                  <w:color w:val="000000"/>
                </w:rPr>
                <w:t xml:space="preserve">NO SE </w:t>
              </w:r>
              <w:proofErr w:type="gramStart"/>
              <w:r w:rsidR="00512BA2">
                <w:rPr>
                  <w:color w:val="000000"/>
                </w:rPr>
                <w:t>OTORGARA</w:t>
              </w:r>
              <w:proofErr w:type="gramEnd"/>
              <w:r w:rsidR="00512BA2">
                <w:rPr>
                  <w:color w:val="000000"/>
                </w:rPr>
                <w:t xml:space="preserve"> ANTICIPO</w:t>
              </w:r>
            </w:sdtContent>
          </w:sdt>
        </w:p>
      </w:sdtContent>
    </w:sdt>
    <w:sdt>
      <w:sdtPr>
        <w:rPr>
          <w:color w:val="000000"/>
        </w:rPr>
        <w:id w:val="1758554344"/>
        <w:lock w:val="contentLocked"/>
        <w:placeholder>
          <w:docPart w:val="DefaultPlaceholder_-1854013440"/>
        </w:placeholder>
        <w:group/>
      </w:sdtPr>
      <w:sdtEndPr/>
      <w:sdtContent>
        <w:p w14:paraId="178BD905" w14:textId="77777777" w:rsidR="009D4DD2" w:rsidRPr="003F6F55" w:rsidRDefault="00C07D29" w:rsidP="005B5982">
          <w:pPr>
            <w:pStyle w:val="NormalWeb"/>
            <w:jc w:val="both"/>
            <w:rPr>
              <w:color w:val="000000"/>
            </w:rPr>
          </w:pPr>
          <w:r w:rsidRPr="003F6F55">
            <w:rPr>
              <w:color w:val="000000"/>
            </w:rPr>
            <w:t>1. El anticipo es la suma de dinero que se entrega al proveedor, consultor o contratista destinada al financiamiento de los costos en que éste debe incurrir para iniciar la ejecución del objeto contractual. El mismo no constituye un pago por adelantado; debe estar amparado con una garantía correspondiente al cien por ciento de su valor y deberá ser amortizado durante la ejecución del contrato y durante la ejecución de contrato demostrar el debido uso. La Garantía de Anticipo deberá mantener su vigencia hasta su total amortización.</w:t>
          </w:r>
        </w:p>
        <w:p w14:paraId="6B1152A1" w14:textId="77777777" w:rsidR="009D4DD2" w:rsidRPr="003F6F55" w:rsidRDefault="00C07D29" w:rsidP="005B5982">
          <w:pPr>
            <w:pStyle w:val="NormalWeb"/>
            <w:jc w:val="both"/>
            <w:rPr>
              <w:color w:val="000000"/>
            </w:rPr>
          </w:pPr>
          <w:r w:rsidRPr="003F6F55">
            <w:rPr>
              <w:color w:val="000000"/>
            </w:rPr>
            <w:t>Los recursos entregados en calidad de anticipo no podrán destinarse a fines distintos a los relacionados con el objeto del contrato.</w:t>
          </w:r>
        </w:p>
        <w:p w14:paraId="129BE513" w14:textId="77777777" w:rsidR="009D4DD2" w:rsidRPr="003F6F55" w:rsidRDefault="00C07D29" w:rsidP="005B5982">
          <w:pPr>
            <w:pStyle w:val="NormalWeb"/>
            <w:jc w:val="both"/>
            <w:rPr>
              <w:color w:val="000000"/>
            </w:rPr>
          </w:pPr>
          <w:r w:rsidRPr="003F6F55">
            <w:rPr>
              <w:color w:val="000000"/>
            </w:rPr>
            <w:t>El proveedor, consultor o contratista que reciba pagos en concepto de anticipo estará obligado a informar a la contratante sobre el destino y la forma de aplicación del mismo, que en todos los casos estará relacionado al efectivo cumplimiento del contrato.</w:t>
          </w:r>
        </w:p>
        <w:p w14:paraId="01AFC3AD" w14:textId="77777777" w:rsidR="009D4DD2" w:rsidRPr="003F6F55" w:rsidRDefault="00C07D29" w:rsidP="005B5982">
          <w:pPr>
            <w:pStyle w:val="NormalWeb"/>
            <w:jc w:val="both"/>
            <w:rPr>
              <w:color w:val="000000"/>
            </w:rPr>
          </w:pPr>
          <w:r w:rsidRPr="003F6F55">
            <w:rPr>
              <w:color w:val="000000"/>
            </w:rPr>
            <w:t>En caso de extensión de la Garantía de Anticipo, la misma deberá cubrir el saldo pendiente de amortización.</w:t>
          </w:r>
        </w:p>
        <w:p w14:paraId="4EF2790C" w14:textId="77777777" w:rsidR="009D4DD2" w:rsidRPr="003F6F55" w:rsidRDefault="00C07D29" w:rsidP="005B5982">
          <w:pPr>
            <w:pStyle w:val="NormalWeb"/>
            <w:jc w:val="both"/>
            <w:rPr>
              <w:color w:val="000000"/>
            </w:rPr>
          </w:pPr>
          <w:r w:rsidRPr="003F6F55">
            <w:rPr>
              <w:color w:val="000000"/>
            </w:rPr>
            <w:t>2. Si se establece en el SICP el otorgamiento de anticipos, no podrá superar en ningún caso el porcentaje establecido en la legislación vigente.</w:t>
          </w:r>
        </w:p>
        <w:p w14:paraId="471A99DA" w14:textId="77777777" w:rsidR="009D4DD2" w:rsidRPr="003F6F55" w:rsidRDefault="00C07D29" w:rsidP="005B5982">
          <w:pPr>
            <w:pStyle w:val="NormalWeb"/>
            <w:jc w:val="both"/>
            <w:rPr>
              <w:color w:val="000000"/>
            </w:rPr>
          </w:pPr>
          <w:r w:rsidRPr="003F6F55">
            <w:rPr>
              <w:color w:val="000000"/>
            </w:rPr>
            <w:t>3. La solicitud de pago del anticipo deberá ser presentada por escrito, con la factura, el plan de inversiones y la Garantía de Anticipo.</w:t>
          </w:r>
        </w:p>
        <w:p w14:paraId="628D1E87" w14:textId="77777777" w:rsidR="009D4DD2" w:rsidRPr="003F6F55" w:rsidRDefault="00C07D29" w:rsidP="005B5982">
          <w:pPr>
            <w:pStyle w:val="NormalWeb"/>
            <w:jc w:val="both"/>
            <w:rPr>
              <w:color w:val="000000"/>
            </w:rPr>
          </w:pPr>
          <w:r w:rsidRPr="003F6F55">
            <w:rPr>
              <w:color w:val="000000"/>
            </w:rPr>
            <w:lastRenderedPageBreak/>
            <w:t>4. El proveedor podrá remitir una comunicación por escrito a la contratante, en la cual informe que rechaza el anticipo previsto en el PBC. La falta de solicitud de anticipo en el plazo previsto en el PBC será considerada como un rechazo del mismo. En estos casos podrá darse inicio al cómputo de la ejecución contractual en las condiciones establecidas en el pliego de bases y condiciones.</w:t>
          </w:r>
        </w:p>
        <w:p w14:paraId="5AD9152E" w14:textId="77777777" w:rsidR="009D4DD2" w:rsidRPr="003F6F55" w:rsidRDefault="00C07D29" w:rsidP="005B5982">
          <w:pPr>
            <w:pStyle w:val="NormalWeb"/>
            <w:jc w:val="both"/>
            <w:rPr>
              <w:color w:val="000000"/>
            </w:rPr>
          </w:pPr>
          <w:r w:rsidRPr="003F6F55">
            <w:rPr>
              <w:color w:val="000000"/>
            </w:rPr>
            <w:t>5. El Pago del Anticipo debe ser total. En el caso que se realizare el pago de un porcentaje inferior al 100% del mismo, el proveedor podrá rechazarlo en el plazo de cinco (5) días hábiles mediante una nota de reclamo remitida a la Contratante. Transcurrido dicho plazo, se considerará que el Anticipo ha sido aceptado por el proveedor y podrá darse inicio al cronograma de ejecución contractual en las condiciones establecidas en el pliego de bases y condiciones.</w:t>
          </w:r>
        </w:p>
        <w:p w14:paraId="550E7461" w14:textId="77777777" w:rsidR="009D4DD2" w:rsidRPr="003F6F55" w:rsidRDefault="00C07D29" w:rsidP="005B5982">
          <w:pPr>
            <w:pStyle w:val="NormalWeb"/>
            <w:jc w:val="both"/>
            <w:rPr>
              <w:color w:val="000000"/>
            </w:rPr>
          </w:pPr>
          <w:r w:rsidRPr="003F6F55">
            <w:rPr>
              <w:color w:val="000000"/>
            </w:rPr>
            <w:t>6. En el caso de que el proveedor haya solicitado el anticipo en las condiciones establecidas en la presente clausula y la convocante no ha procedido al pago, el oferente no está obligado a iniciar la ejecución del contrato hasta tanto el pago se haya efectuado de forma total o de acuerdo a lo dispuesto en el punto 5.</w:t>
          </w:r>
        </w:p>
        <w:p w14:paraId="269391F2" w14:textId="77777777" w:rsidR="009D4DD2" w:rsidRPr="003F6F55" w:rsidRDefault="00C07D29" w:rsidP="005B5982">
          <w:pPr>
            <w:pStyle w:val="NormalWeb"/>
            <w:jc w:val="both"/>
            <w:rPr>
              <w:color w:val="000000"/>
            </w:rPr>
          </w:pPr>
          <w:r w:rsidRPr="003F6F55">
            <w:rPr>
              <w:color w:val="000000"/>
            </w:rPr>
            <w:t>7. La amortización del anticipo se realizará de acuerdo con lo establecido en el contrato, en la proporción que éste indique.</w:t>
          </w:r>
        </w:p>
        <w:p w14:paraId="0652A930" w14:textId="77777777" w:rsidR="009D4DD2" w:rsidRPr="003F6F55" w:rsidRDefault="00C07D29" w:rsidP="005B5982">
          <w:pPr>
            <w:pStyle w:val="NormalWeb"/>
            <w:jc w:val="both"/>
            <w:rPr>
              <w:color w:val="000000"/>
            </w:rPr>
          </w:pPr>
          <w:r w:rsidRPr="003F6F55">
            <w:rPr>
              <w:color w:val="000000"/>
            </w:rPr>
            <w:t>8. Para la ejecución de esta garantía, especialmente cuando sea instrumentada a través de Póliza de Seguro de caución, será requisito que previamente el proveedor sea notificado del incumplimiento y la intimación de que se hará efectiva la ejecución del monto asegurado.</w:t>
          </w:r>
        </w:p>
        <w:p w14:paraId="2C3159BA" w14:textId="77777777" w:rsidR="009D4DD2" w:rsidRPr="003F6F55" w:rsidRDefault="00C07D29" w:rsidP="005B5982">
          <w:pPr>
            <w:pStyle w:val="NormalWeb"/>
            <w:jc w:val="both"/>
            <w:rPr>
              <w:color w:val="000000"/>
            </w:rPr>
          </w:pPr>
          <w:r w:rsidRPr="003F6F55">
            <w:rPr>
              <w:color w:val="000000"/>
            </w:rPr>
            <w:t>9. A menos que se indique otra cosa en este apartado, la Garantía de Anticipo será liberada por la contratante y devuelta al proveedor, a requerimiento de parte, a más tardar treinta (30) días contados a partir de la fecha de cumplimiento de las obligaciones del proveedor en virtud del contrato, pudiendo ajustarse por el saldo adeudado.</w:t>
          </w:r>
        </w:p>
        <w:p w14:paraId="7C4BEC63" w14:textId="77777777" w:rsidR="009D4DD2" w:rsidRPr="003F6F55" w:rsidRDefault="00C07D29" w:rsidP="005B5982">
          <w:pPr>
            <w:pStyle w:val="NormalWeb"/>
            <w:jc w:val="both"/>
            <w:rPr>
              <w:color w:val="000000"/>
            </w:rPr>
          </w:pPr>
          <w:r w:rsidRPr="003F6F55">
            <w:rPr>
              <w:color w:val="000000"/>
            </w:rPr>
            <w:t>10. En el caso de rescisión o terminación anticipada del contrato, los proveedores o contratistas deberán reintegrar a la contratante el saldo por amortizar</w:t>
          </w:r>
        </w:p>
        <w:p w14:paraId="07B89E89" w14:textId="77777777" w:rsidR="009D4DD2" w:rsidRPr="003F6F55" w:rsidRDefault="00C07D29" w:rsidP="005B5982">
          <w:pPr>
            <w:pStyle w:val="NormalWeb"/>
            <w:ind w:left="105" w:right="285"/>
            <w:jc w:val="both"/>
            <w:rPr>
              <w:color w:val="000000"/>
            </w:rPr>
          </w:pPr>
          <w:r w:rsidRPr="003F6F55">
            <w:rPr>
              <w:color w:val="000000"/>
            </w:rPr>
            <w:t>11. En el caso de rescisión o terminación anticipada del contrato, los contratistas deberán reintegrar a la contratante el saldo por amortizar.</w:t>
          </w:r>
        </w:p>
        <w:p w14:paraId="50A697F4" w14:textId="77777777" w:rsidR="009D4DD2" w:rsidRPr="003F6F55" w:rsidRDefault="00C07D29" w:rsidP="00C45CEF">
          <w:pPr>
            <w:pStyle w:val="NormalWeb"/>
            <w:ind w:left="105" w:right="285"/>
            <w:jc w:val="both"/>
            <w:rPr>
              <w:color w:val="000000"/>
            </w:rPr>
          </w:pPr>
          <w:r w:rsidRPr="003F6F55">
            <w:rPr>
              <w:color w:val="000000"/>
            </w:rPr>
            <w:t>Nota2. Se interpreta ‘’planta’’ como el conjunto de equipos o instalaciones que se utilizan a los efectos de poder iniciar la ejecución del objeto del contrato</w:t>
          </w:r>
        </w:p>
      </w:sdtContent>
    </w:sdt>
    <w:p w14:paraId="22204F99" w14:textId="77777777" w:rsidR="009D4DD2" w:rsidRPr="003F6F55" w:rsidRDefault="00766219" w:rsidP="005B5982">
      <w:pPr>
        <w:jc w:val="both"/>
        <w:divId w:val="1824159507"/>
        <w:rPr>
          <w:rFonts w:eastAsia="Times New Roman"/>
          <w:color w:val="000000"/>
        </w:rPr>
      </w:pPr>
      <w:r>
        <w:rPr>
          <w:rFonts w:eastAsia="Times New Roman"/>
          <w:color w:val="000000"/>
        </w:rPr>
        <w:pict w14:anchorId="55ECD642">
          <v:rect id="_x0000_i1122" style="width:0;height:1.5pt" o:hralign="center" o:hrstd="t" o:hr="t" fillcolor="#a0a0a0" stroked="f"/>
        </w:pict>
      </w:r>
    </w:p>
    <w:p w14:paraId="595DC0B0" w14:textId="0D8F3C18" w:rsidR="00C45CEF" w:rsidRPr="009B6E8A" w:rsidRDefault="00766219" w:rsidP="009B6E8A">
      <w:pPr>
        <w:shd w:val="clear" w:color="auto" w:fill="FFFFFF"/>
        <w:rPr>
          <w:rFonts w:eastAsia="Times New Roman"/>
          <w:color w:val="444444"/>
          <w:sz w:val="21"/>
          <w:szCs w:val="21"/>
        </w:rPr>
      </w:pPr>
      <w:sdt>
        <w:sdtPr>
          <w:rPr>
            <w:rFonts w:eastAsia="Times New Roman"/>
            <w:b/>
            <w:color w:val="000000"/>
          </w:rPr>
          <w:id w:val="-159778337"/>
          <w:lock w:val="contentLocked"/>
          <w:placeholder>
            <w:docPart w:val="DefaultPlaceholder_-1854013440"/>
          </w:placeholder>
          <w:group/>
        </w:sdtPr>
        <w:sdtEndPr/>
        <w:sdtContent>
          <w:r w:rsidR="00C07D29" w:rsidRPr="003F6F55">
            <w:rPr>
              <w:rFonts w:eastAsia="Times New Roman"/>
              <w:b/>
              <w:color w:val="000000"/>
            </w:rPr>
            <w:t>Anticipo MIPYMES</w:t>
          </w:r>
        </w:sdtContent>
      </w:sdt>
    </w:p>
    <w:sdt>
      <w:sdtPr>
        <w:rPr>
          <w:color w:val="000000"/>
        </w:rPr>
        <w:id w:val="1032075104"/>
        <w:lock w:val="contentLocked"/>
        <w:placeholder>
          <w:docPart w:val="DefaultPlaceholder_-1854013440"/>
        </w:placeholder>
        <w:group/>
      </w:sdtPr>
      <w:sdtEndPr/>
      <w:sdtContent>
        <w:p w14:paraId="7CB5FA5F" w14:textId="0731C380" w:rsidR="009D4DD2" w:rsidRPr="003F6F55" w:rsidRDefault="00C07D29" w:rsidP="005B5982">
          <w:pPr>
            <w:pStyle w:val="NormalWeb"/>
            <w:jc w:val="both"/>
            <w:rPr>
              <w:color w:val="000000"/>
            </w:rPr>
          </w:pPr>
          <w:r w:rsidRPr="003F6F55">
            <w:rPr>
              <w:color w:val="000000"/>
            </w:rPr>
            <w:t>Se otorgará Anticipo MIPYMES:</w:t>
          </w:r>
          <w:sdt>
            <w:sdtPr>
              <w:rPr>
                <w:color w:val="000000"/>
              </w:rPr>
              <w:id w:val="-2099629183"/>
              <w:placeholder>
                <w:docPart w:val="AFBF52B0A23B4BBB852DB1B51D580746"/>
              </w:placeholder>
              <w:dropDownList>
                <w:listItem w:displayText="Si" w:value="Si"/>
                <w:listItem w:displayText="No" w:value="No"/>
              </w:dropDownList>
            </w:sdtPr>
            <w:sdtEndPr/>
            <w:sdtContent>
              <w:r w:rsidR="009B6E8A">
                <w:rPr>
                  <w:color w:val="000000"/>
                </w:rPr>
                <w:t>No</w:t>
              </w:r>
            </w:sdtContent>
          </w:sdt>
        </w:p>
      </w:sdtContent>
    </w:sdt>
    <w:p w14:paraId="6C5317EE" w14:textId="77777777" w:rsidR="009D4DD2" w:rsidRPr="003F6F55" w:rsidRDefault="00766219" w:rsidP="005B5982">
      <w:pPr>
        <w:jc w:val="both"/>
        <w:divId w:val="1824159507"/>
        <w:rPr>
          <w:rFonts w:eastAsia="Times New Roman"/>
          <w:color w:val="000000"/>
        </w:rPr>
      </w:pPr>
      <w:r>
        <w:rPr>
          <w:rFonts w:eastAsia="Times New Roman"/>
          <w:color w:val="000000"/>
        </w:rPr>
        <w:pict w14:anchorId="79E48B8C">
          <v:rect id="_x0000_i1123" style="width:0;height:1.5pt" o:hralign="center" o:hrstd="t" o:hr="t" fillcolor="#a0a0a0" stroked="f"/>
        </w:pict>
      </w:r>
    </w:p>
    <w:p w14:paraId="4AC9E465" w14:textId="77777777" w:rsidR="009D4DD2" w:rsidRPr="003F6F55" w:rsidRDefault="00766219" w:rsidP="005B5982">
      <w:pPr>
        <w:pStyle w:val="Ttulo4"/>
        <w:jc w:val="both"/>
        <w:rPr>
          <w:rFonts w:eastAsia="Times New Roman"/>
          <w:color w:val="000000"/>
        </w:rPr>
      </w:pPr>
      <w:sdt>
        <w:sdtPr>
          <w:rPr>
            <w:rFonts w:eastAsia="Times New Roman"/>
            <w:color w:val="000000"/>
          </w:rPr>
          <w:id w:val="-1569564180"/>
          <w:lock w:val="contentLocked"/>
          <w:placeholder>
            <w:docPart w:val="DefaultPlaceholder_-1854013440"/>
          </w:placeholder>
          <w:group/>
        </w:sdtPr>
        <w:sdtEndPr/>
        <w:sdtContent>
          <w:r w:rsidR="00C07D29" w:rsidRPr="003F6F55">
            <w:rPr>
              <w:rFonts w:eastAsia="Times New Roman"/>
              <w:color w:val="000000"/>
            </w:rPr>
            <w:t>Forma de Instrumentación de Garantía de anticipo</w:t>
          </w:r>
        </w:sdtContent>
      </w:sdt>
    </w:p>
    <w:sdt>
      <w:sdtPr>
        <w:rPr>
          <w:color w:val="000000"/>
        </w:rPr>
        <w:id w:val="274999428"/>
        <w:lock w:val="contentLocked"/>
        <w:placeholder>
          <w:docPart w:val="DefaultPlaceholder_-1854013440"/>
        </w:placeholder>
        <w:group/>
      </w:sdtPr>
      <w:sdtEndPr/>
      <w:sdtContent>
        <w:p w14:paraId="3E4BD5ED" w14:textId="605FC529" w:rsidR="009D4DD2" w:rsidRPr="003F6F55" w:rsidRDefault="00C07D29" w:rsidP="005B5982">
          <w:pPr>
            <w:pStyle w:val="NormalWeb"/>
            <w:jc w:val="both"/>
            <w:rPr>
              <w:color w:val="000000"/>
            </w:rPr>
          </w:pPr>
          <w:r w:rsidRPr="003F6F55">
            <w:rPr>
              <w:color w:val="000000"/>
            </w:rPr>
            <w:t>Indicar en este apartado la forma de instrumentar la garantía de anticipo.</w:t>
          </w:r>
          <w:sdt>
            <w:sdtPr>
              <w:rPr>
                <w:color w:val="000000"/>
              </w:rPr>
              <w:id w:val="544571000"/>
              <w:placeholder>
                <w:docPart w:val="EF07992AF99745B582E9440002A69D6A"/>
              </w:placeholder>
              <w:dropDownList>
                <w:listItem w:displayText="Póliza de seguro" w:value="Póliza de seguro"/>
                <w:listItem w:displayText="Garantía bancaria" w:value="Garantía bancaria"/>
              </w:dropDownList>
            </w:sdtPr>
            <w:sdtEndPr/>
            <w:sdtContent>
              <w:r w:rsidR="002A48EA">
                <w:rPr>
                  <w:color w:val="000000"/>
                </w:rPr>
                <w:t>Póliza de seguro</w:t>
              </w:r>
            </w:sdtContent>
          </w:sdt>
        </w:p>
      </w:sdtContent>
    </w:sdt>
    <w:p w14:paraId="7E5AB9C3" w14:textId="77777777" w:rsidR="009D4DD2" w:rsidRPr="003F6F55" w:rsidRDefault="00766219" w:rsidP="005B5982">
      <w:pPr>
        <w:jc w:val="both"/>
        <w:divId w:val="1824159507"/>
        <w:rPr>
          <w:rFonts w:eastAsia="Times New Roman"/>
          <w:color w:val="000000"/>
        </w:rPr>
      </w:pPr>
      <w:r>
        <w:rPr>
          <w:rFonts w:eastAsia="Times New Roman"/>
          <w:color w:val="000000"/>
        </w:rPr>
        <w:lastRenderedPageBreak/>
        <w:pict w14:anchorId="4FCA7770">
          <v:rect id="_x0000_i1124" style="width:0;height:1.5pt" o:hralign="center" o:hrstd="t" o:hr="t" fillcolor="#a0a0a0" stroked="f"/>
        </w:pict>
      </w:r>
    </w:p>
    <w:sdt>
      <w:sdtPr>
        <w:rPr>
          <w:rFonts w:eastAsia="Times New Roman"/>
          <w:color w:val="000000"/>
        </w:rPr>
        <w:id w:val="-1509440571"/>
        <w:lock w:val="contentLocked"/>
        <w:placeholder>
          <w:docPart w:val="DefaultPlaceholder_-1854013440"/>
        </w:placeholder>
        <w:group/>
      </w:sdtPr>
      <w:sdtEndPr/>
      <w:sdtContent>
        <w:p w14:paraId="76211CED" w14:textId="4345E3F0" w:rsidR="001756FC" w:rsidRPr="009B6E8A" w:rsidRDefault="00C07D29" w:rsidP="005B5982">
          <w:pPr>
            <w:pStyle w:val="Ttulo4"/>
            <w:jc w:val="both"/>
            <w:rPr>
              <w:rFonts w:eastAsia="Times New Roman"/>
              <w:color w:val="000000"/>
            </w:rPr>
          </w:pPr>
          <w:r w:rsidRPr="003F6F55">
            <w:rPr>
              <w:rFonts w:eastAsia="Times New Roman"/>
              <w:color w:val="000000"/>
            </w:rPr>
            <w:t xml:space="preserve">Reajuste </w:t>
          </w:r>
        </w:p>
      </w:sdtContent>
    </w:sdt>
    <w:sdt>
      <w:sdtPr>
        <w:rPr>
          <w:color w:val="000000"/>
        </w:rPr>
        <w:id w:val="-1252651593"/>
        <w:lock w:val="contentLocked"/>
        <w:placeholder>
          <w:docPart w:val="DefaultPlaceholder_-1854013440"/>
        </w:placeholder>
        <w:group/>
      </w:sdtPr>
      <w:sdtEndPr/>
      <w:sdtContent>
        <w:p w14:paraId="6F5FB83D" w14:textId="4D16A8FC" w:rsidR="009D4DD2" w:rsidRPr="003F6F55" w:rsidRDefault="00C07D29" w:rsidP="005B5982">
          <w:pPr>
            <w:pStyle w:val="NormalWeb"/>
            <w:jc w:val="both"/>
            <w:rPr>
              <w:color w:val="000000"/>
            </w:rPr>
          </w:pPr>
          <w:r w:rsidRPr="003F6F55">
            <w:rPr>
              <w:color w:val="000000"/>
            </w:rPr>
            <w:t>El precio del contrato estará sujeto a reajustes. La fórmula y el procedimiento para el reajuste serán los siguientes: </w:t>
          </w:r>
          <w:sdt>
            <w:sdtPr>
              <w:rPr>
                <w:color w:val="000000"/>
              </w:rPr>
              <w:id w:val="1286461856"/>
              <w:placeholder>
                <w:docPart w:val="64672249515642D3BEDAAB4AF159FD53"/>
              </w:placeholder>
              <w:showingPlcHdr/>
              <w:text/>
            </w:sdtPr>
            <w:sdtEndPr/>
            <w:sdtContent>
              <w:r w:rsidR="00823A06" w:rsidRPr="003F6F55">
                <w:rPr>
                  <w:rStyle w:val="Textodelmarcadordeposicin"/>
                </w:rPr>
                <w:t>Haga clic o pulse aquí para escribir texto.</w:t>
              </w:r>
            </w:sdtContent>
          </w:sdt>
        </w:p>
        <w:p w14:paraId="462BFE03" w14:textId="77777777" w:rsidR="009D4DD2" w:rsidRPr="003F6F55" w:rsidRDefault="00C07D29" w:rsidP="005B5982">
          <w:pPr>
            <w:pStyle w:val="NormalWeb"/>
            <w:ind w:left="105" w:right="285"/>
            <w:jc w:val="both"/>
            <w:rPr>
              <w:color w:val="000000"/>
            </w:rPr>
          </w:pPr>
          <w:r w:rsidRPr="003F6F55">
            <w:rPr>
              <w:color w:val="000000"/>
            </w:rPr>
            <w:t>El ajuste se efectúa mensualmente aplicando las cláusulas de ajuste y el monto del ajuste se paga en las mismas condiciones que el certificado al cual se refiere. En caso que los índices oficiales que se deben utilizar en el cálculo no estén disponibles, se podrán efectuar ajustes provisionales utilizando los últimos índices conocidos. Los ajustes se corregirán cuando se conozcan los valores relativos a los meses en cuestión.</w:t>
          </w:r>
        </w:p>
        <w:p w14:paraId="20BC8AB0" w14:textId="77777777" w:rsidR="009D4DD2" w:rsidRPr="003F6F55" w:rsidRDefault="00C07D29" w:rsidP="005B5982">
          <w:pPr>
            <w:pStyle w:val="NormalWeb"/>
            <w:ind w:left="105" w:right="285"/>
            <w:jc w:val="both"/>
            <w:rPr>
              <w:color w:val="000000"/>
            </w:rPr>
          </w:pPr>
          <w:r w:rsidRPr="003F6F55">
            <w:rPr>
              <w:color w:val="000000"/>
            </w:rPr>
            <w:t>En caso de atrasos imputables al contratista en la ejecución de los trabajos, las prestaciones realizadas vencidos los plazos contractuales de ejecución, se pagarán sobre la base de los precios actualizados y ajustados al día de expiración del plazo contractual de ejecución</w:t>
          </w:r>
        </w:p>
        <w:p w14:paraId="7C21545B" w14:textId="77777777" w:rsidR="009D4DD2" w:rsidRPr="003F6F55" w:rsidRDefault="00C07D29" w:rsidP="005B5982">
          <w:pPr>
            <w:pStyle w:val="NormalWeb"/>
            <w:ind w:left="105" w:right="285"/>
            <w:jc w:val="both"/>
            <w:rPr>
              <w:color w:val="000000"/>
            </w:rPr>
          </w:pPr>
          <w:r w:rsidRPr="003F6F55">
            <w:rPr>
              <w:color w:val="000000"/>
            </w:rPr>
            <w:t>La variación del valor del contrato por reajuste de precios, no constituye modificación del contrato en los términos de la Ley N° 7021/22 ‘’De Suministro y Contrataciones Públicas’’, sin embargo, deberá contar con un Código de Contratación, para cuya obtención se deberá cumplir con los requerimientos establecidos por la DNCP.</w:t>
          </w:r>
        </w:p>
      </w:sdtContent>
    </w:sdt>
    <w:p w14:paraId="7A1C9435" w14:textId="778C714E" w:rsidR="00823A06" w:rsidRDefault="00823A06" w:rsidP="00823A06">
      <w:pPr>
        <w:jc w:val="both"/>
        <w:divId w:val="1824159507"/>
        <w:rPr>
          <w:rFonts w:eastAsia="Times New Roman"/>
          <w:color w:val="000000"/>
        </w:rPr>
      </w:pPr>
      <w:r>
        <w:rPr>
          <w:noProof/>
        </w:rPr>
        <w:drawing>
          <wp:inline distT="0" distB="0" distL="0" distR="0" wp14:anchorId="61E3C15C" wp14:editId="16E4DC1F">
            <wp:extent cx="5400040" cy="251540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2515408"/>
                    </a:xfrm>
                    <a:prstGeom prst="rect">
                      <a:avLst/>
                    </a:prstGeom>
                  </pic:spPr>
                </pic:pic>
              </a:graphicData>
            </a:graphic>
          </wp:inline>
        </w:drawing>
      </w:r>
    </w:p>
    <w:p w14:paraId="30DCED16" w14:textId="77777777" w:rsidR="00823A06" w:rsidRPr="00823A06" w:rsidRDefault="00823A06" w:rsidP="00823A06">
      <w:pPr>
        <w:jc w:val="both"/>
        <w:divId w:val="1824159507"/>
        <w:rPr>
          <w:rFonts w:eastAsia="Times New Roman"/>
          <w:color w:val="000000"/>
        </w:rPr>
      </w:pPr>
    </w:p>
    <w:sdt>
      <w:sdtPr>
        <w:rPr>
          <w:rFonts w:eastAsia="Times New Roman"/>
          <w:color w:val="000000"/>
        </w:rPr>
        <w:id w:val="1830013322"/>
        <w:lock w:val="contentLocked"/>
        <w:placeholder>
          <w:docPart w:val="DefaultPlaceholder_-1854013440"/>
        </w:placeholder>
        <w:group/>
      </w:sdtPr>
      <w:sdtEndPr/>
      <w:sdtContent>
        <w:p w14:paraId="050C5A4A" w14:textId="3EA0EF6C" w:rsidR="001756FC" w:rsidRPr="009B6E8A" w:rsidRDefault="00C07D29" w:rsidP="00823A06">
          <w:pPr>
            <w:pStyle w:val="Ttulo4"/>
            <w:numPr>
              <w:ilvl w:val="0"/>
              <w:numId w:val="63"/>
            </w:numPr>
            <w:jc w:val="both"/>
            <w:rPr>
              <w:rFonts w:eastAsia="Times New Roman"/>
              <w:color w:val="000000"/>
            </w:rPr>
          </w:pPr>
          <w:r w:rsidRPr="003F6F55">
            <w:rPr>
              <w:rFonts w:eastAsia="Times New Roman"/>
              <w:color w:val="000000"/>
            </w:rPr>
            <w:t xml:space="preserve">Tasa de interés por Mora </w:t>
          </w:r>
        </w:p>
      </w:sdtContent>
    </w:sdt>
    <w:sdt>
      <w:sdtPr>
        <w:rPr>
          <w:color w:val="000000"/>
        </w:rPr>
        <w:id w:val="235828353"/>
        <w:lock w:val="contentLocked"/>
        <w:placeholder>
          <w:docPart w:val="DefaultPlaceholder_-1854013440"/>
        </w:placeholder>
        <w:group/>
      </w:sdtPr>
      <w:sdtEndPr/>
      <w:sdtContent>
        <w:p w14:paraId="45F06D86" w14:textId="3C49E918" w:rsidR="009D4DD2" w:rsidRPr="003F6F55" w:rsidRDefault="00C07D29" w:rsidP="005B5982">
          <w:pPr>
            <w:pStyle w:val="NormalWeb"/>
            <w:jc w:val="both"/>
            <w:rPr>
              <w:color w:val="000000"/>
            </w:rPr>
          </w:pPr>
          <w:r w:rsidRPr="003F6F55">
            <w:rPr>
              <w:color w:val="000000"/>
            </w:rPr>
            <w:t>En caso de que la contratante incurriera en mora en los pagos, se aplicará una tasa de interés por cada día de atraso, del:</w:t>
          </w:r>
          <w:sdt>
            <w:sdtPr>
              <w:rPr>
                <w:rFonts w:asciiTheme="minorHAnsi" w:eastAsia="Times New Roman" w:hAnsiTheme="minorHAnsi" w:cstheme="minorHAnsi"/>
                <w:sz w:val="22"/>
                <w:szCs w:val="22"/>
                <w:lang w:val="es-ES_tradnl"/>
              </w:rPr>
              <w:id w:val="663669157"/>
              <w:placeholder>
                <w:docPart w:val="9108B4EC28EB4322821D471A1F9F95D5"/>
              </w:placeholder>
              <w:text/>
            </w:sdtPr>
            <w:sdtEndPr/>
            <w:sdtContent>
              <w:r w:rsidR="00823A06" w:rsidRPr="00823A06">
                <w:rPr>
                  <w:rFonts w:asciiTheme="minorHAnsi" w:eastAsia="Times New Roman" w:hAnsiTheme="minorHAnsi" w:cstheme="minorHAnsi"/>
                  <w:sz w:val="22"/>
                  <w:szCs w:val="22"/>
                  <w:lang w:val="es-ES_tradnl"/>
                </w:rPr>
                <w:t xml:space="preserve"> pago, equivalentes al promedio de las tasas máximas activas nominales, anuales, percibidas en los bancos por los préstamos de consumo en moneda nacional al plazo de ciento ochenta días, determinada por el Banco Central del Paraguay para el mes anterior de la constitución de la obligación y publicado en diarios de difusión nacional. </w:t>
              </w:r>
            </w:sdtContent>
          </w:sdt>
        </w:p>
        <w:p w14:paraId="33A680B4" w14:textId="77777777" w:rsidR="009D4DD2" w:rsidRPr="003F6F55" w:rsidRDefault="00C07D29" w:rsidP="005B5982">
          <w:pPr>
            <w:pStyle w:val="NormalWeb"/>
            <w:ind w:left="105" w:right="270"/>
            <w:jc w:val="both"/>
            <w:rPr>
              <w:color w:val="000000"/>
            </w:rPr>
          </w:pPr>
          <w:r w:rsidRPr="003F6F55">
            <w:rPr>
              <w:color w:val="000000"/>
            </w:rPr>
            <w:t xml:space="preserve">En caso de retrasos en los pagos por la Contratante, el Contratista tendrá derecho a percibir interés por mora por cada día de atraso en el pago, equivalentes al promedio </w:t>
          </w:r>
          <w:r w:rsidRPr="003F6F55">
            <w:rPr>
              <w:color w:val="000000"/>
            </w:rPr>
            <w:lastRenderedPageBreak/>
            <w:t>de las tasas máximas activas nominales, anuales, percibidas en los bancos por los préstamos de consumo en moneda nacional al plazo de ciento ochenta días, determinada por el Banco Central del Paraguay para el mes anterior de la constitución de la obligación y publicado en diarios de difusión nacional.</w:t>
          </w:r>
        </w:p>
        <w:p w14:paraId="15A436C3" w14:textId="77777777" w:rsidR="009D4DD2" w:rsidRPr="003F6F55" w:rsidRDefault="00C07D29" w:rsidP="005B5982">
          <w:pPr>
            <w:pStyle w:val="NormalWeb"/>
            <w:ind w:left="105" w:right="270"/>
            <w:jc w:val="both"/>
            <w:rPr>
              <w:color w:val="000000"/>
            </w:rPr>
          </w:pPr>
          <w:r w:rsidRPr="003F6F55">
            <w:rPr>
              <w:color w:val="000000"/>
            </w:rPr>
            <w:t>Si la mora fuera superior a 60 días, el proveedor, consultor o contratista tendrá derecho a la suspensión del contrato, por motivos que no le serán imputables, previa comunicación a la contratante, de acuerdo a lo establecido en el artículo 66 de la Ley N° 7021/22.</w:t>
          </w:r>
        </w:p>
        <w:p w14:paraId="57D58140" w14:textId="77777777" w:rsidR="009D4DD2" w:rsidRPr="003F6F55" w:rsidRDefault="00C07D29" w:rsidP="005B5982">
          <w:pPr>
            <w:pStyle w:val="NormalWeb"/>
            <w:ind w:left="105" w:right="270"/>
            <w:jc w:val="both"/>
            <w:rPr>
              <w:color w:val="000000"/>
            </w:rPr>
          </w:pPr>
          <w:r w:rsidRPr="003F6F55">
            <w:rPr>
              <w:color w:val="000000"/>
            </w:rPr>
            <w:t>Si la contratante, en virtud de causas establecidas en el contrato, está facultada para suspender la tramitación de un pago, las sumas correspondientes durante los atrasos resultantes no devengarán intereses por mora.</w:t>
          </w:r>
        </w:p>
      </w:sdtContent>
    </w:sdt>
    <w:p w14:paraId="34CC46BF" w14:textId="77777777" w:rsidR="009D4DD2" w:rsidRPr="003F6F55"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58592" behindDoc="0" locked="0" layoutInCell="1" allowOverlap="1" wp14:anchorId="463BB943" wp14:editId="7C3F26D0">
                <wp:simplePos x="0" y="0"/>
                <wp:positionH relativeFrom="column">
                  <wp:posOffset>76200</wp:posOffset>
                </wp:positionH>
                <wp:positionV relativeFrom="paragraph">
                  <wp:posOffset>901065</wp:posOffset>
                </wp:positionV>
                <wp:extent cx="5409565" cy="3556635"/>
                <wp:effectExtent l="13335" t="9525" r="6350" b="5715"/>
                <wp:wrapSquare wrapText="bothSides"/>
                <wp:docPr id="9"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556635"/>
                        </a:xfrm>
                        <a:prstGeom prst="rect">
                          <a:avLst/>
                        </a:prstGeom>
                        <a:solidFill>
                          <a:srgbClr val="FFFFFF"/>
                        </a:solidFill>
                        <a:ln w="9525">
                          <a:solidFill>
                            <a:srgbClr val="000000"/>
                          </a:solidFill>
                          <a:miter lim="800000"/>
                          <a:headEnd/>
                          <a:tailEnd/>
                        </a:ln>
                      </wps:spPr>
                      <wps:txbx>
                        <w:txbxContent>
                          <w:sdt>
                            <w:sdtPr>
                              <w:rPr>
                                <w:color w:val="000000"/>
                              </w:rPr>
                              <w:id w:val="531632777"/>
                              <w:lock w:val="contentLocked"/>
                              <w:group/>
                            </w:sdtPr>
                            <w:sdtEndPr>
                              <w:rPr>
                                <w:rFonts w:eastAsia="Times New Roman"/>
                              </w:rPr>
                            </w:sdtEndPr>
                            <w:sdtContent>
                              <w:p w14:paraId="6789F84F" w14:textId="77777777" w:rsidR="00523FCC" w:rsidRPr="003F6F55" w:rsidRDefault="00523FCC" w:rsidP="005B5982">
                                <w:pPr>
                                  <w:pStyle w:val="NormalWeb"/>
                                  <w:jc w:val="both"/>
                                  <w:rPr>
                                    <w:color w:val="000000"/>
                                  </w:rPr>
                                </w:pPr>
                                <w:r w:rsidRPr="003F6F55">
                                  <w:rPr>
                                    <w:color w:val="000000"/>
                                  </w:rPr>
                                  <w:t>La contratante podrá acordar modificaciones al contrato conforme al artículo N° 67 de la Ley N° 7021/22 ‘’De Suministro y Contrataciones Públicas’’.</w:t>
                                </w:r>
                              </w:p>
                              <w:p w14:paraId="3307ED54" w14:textId="77777777" w:rsidR="00523FCC" w:rsidRPr="003F6F55" w:rsidRDefault="00523FCC" w:rsidP="005B5982">
                                <w:pPr>
                                  <w:pStyle w:val="NormalWeb"/>
                                  <w:jc w:val="both"/>
                                  <w:rPr>
                                    <w:color w:val="000000"/>
                                  </w:rPr>
                                </w:pPr>
                                <w:r w:rsidRPr="003F6F55">
                                  <w:rPr>
                                    <w:color w:val="000000"/>
                                  </w:rPr>
                                  <w:t>1. Cuando el sistema de adjudicación adoptado sea de abastecimiento simultáneo las ampliaciones de los contratos se regirán por las disposiciones contenidas en la Ley N° 7021/22, sus modificaciones y reglamentaciones, que para el efecto emita la DNCP.</w:t>
                                </w:r>
                              </w:p>
                              <w:p w14:paraId="5228884E" w14:textId="77777777" w:rsidR="00523FCC" w:rsidRPr="003F6F55" w:rsidRDefault="00523FCC" w:rsidP="005B5982">
                                <w:pPr>
                                  <w:pStyle w:val="NormalWeb"/>
                                  <w:jc w:val="both"/>
                                  <w:rPr>
                                    <w:color w:val="000000"/>
                                  </w:rPr>
                                </w:pPr>
                                <w:r w:rsidRPr="003F6F55">
                                  <w:rPr>
                                    <w:color w:val="000000"/>
                                  </w:rPr>
                                  <w:t>2. Tratándose de contratos abiertos, las modificaciones a ser introducidas se regirán atendiendo a la reglamentación vigente. </w:t>
                                </w:r>
                              </w:p>
                              <w:p w14:paraId="7801FB8A" w14:textId="77777777" w:rsidR="00523FCC" w:rsidRPr="00005CBB" w:rsidRDefault="00523FCC" w:rsidP="00523FCC">
                                <w:pPr>
                                  <w:pStyle w:val="NormalWeb"/>
                                  <w:jc w:val="both"/>
                                  <w:rPr>
                                    <w:color w:val="000000"/>
                                  </w:rPr>
                                </w:pPr>
                                <w:r w:rsidRPr="003F6F55">
                                  <w:rPr>
                                    <w:color w:val="000000"/>
                                  </w:rPr>
                                  <w:t>3. La celebración de un convenio modificatorio conforme a las reglas establecidas en el artículo N° 67 de la Ley N° 7021/22, que constituyan condiciones de agravación del riesgo cuando la Garantía de Cumplimiento de Contrato sea formalizada a través de póliza de seguro, obliga al proveedor a informar a la compañía aseguradora sobre las modificaciones a ser realizadas y en su caso, presentar ante la contratante los endosos por ajustes que se realicen a la póliza original en razón al convenio celebrado con la contratante.</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63BB943" id="Text Box 146" o:spid="_x0000_s1050" type="#_x0000_t202" style="position:absolute;left:0;text-align:left;margin-left:6pt;margin-top:70.95pt;width:425.95pt;height:280.05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">
                <v:textbox style="mso-fit-shape-to-text:t">
                  <w:txbxContent>
                    <w:sdt>
                      <w:sdtPr>
                        <w:rPr>
                          <w:color w:val="000000"/>
                        </w:rPr>
                        <w:id w:val="531632777"/>
                        <w:lock w:val="contentLocked"/>
                        <w:group/>
                      </w:sdtPr>
                      <w:sdtEndPr>
                        <w:rPr>
                          <w:rFonts w:eastAsia="Times New Roman"/>
                        </w:rPr>
                      </w:sdtEndPr>
                      <w:sdtContent>
                        <w:p w14:paraId="6789F84F" w14:textId="77777777" w:rsidR="00523FCC" w:rsidRPr="003F6F55" w:rsidRDefault="00523FCC" w:rsidP="005B5982">
                          <w:pPr>
                            <w:pStyle w:val="NormalWeb"/>
                            <w:jc w:val="both"/>
                            <w:rPr>
                              <w:color w:val="000000"/>
                            </w:rPr>
                          </w:pPr>
                          <w:r w:rsidRPr="003F6F55">
                            <w:rPr>
                              <w:color w:val="000000"/>
                            </w:rPr>
                            <w:t>La contratante podrá acordar modificaciones al contrato conforme al artículo N° 67 de la Ley N° 7021/22 ‘’De Suministro y Contrataciones Públicas’’.</w:t>
                          </w:r>
                        </w:p>
                        <w:p w14:paraId="3307ED54" w14:textId="77777777" w:rsidR="00523FCC" w:rsidRPr="003F6F55" w:rsidRDefault="00523FCC" w:rsidP="005B5982">
                          <w:pPr>
                            <w:pStyle w:val="NormalWeb"/>
                            <w:jc w:val="both"/>
                            <w:rPr>
                              <w:color w:val="000000"/>
                            </w:rPr>
                          </w:pPr>
                          <w:r w:rsidRPr="003F6F55">
                            <w:rPr>
                              <w:color w:val="000000"/>
                            </w:rPr>
                            <w:t>1. Cuando el sistema de adjudicación adoptado sea de abastecimiento simultáneo las ampliaciones de los contratos se regirán por las disposiciones contenidas en la Ley N° 7021/22, sus modificaciones y reglamentaciones, que para el efecto emita la DNCP.</w:t>
                          </w:r>
                        </w:p>
                        <w:p w14:paraId="5228884E" w14:textId="77777777" w:rsidR="00523FCC" w:rsidRPr="003F6F55" w:rsidRDefault="00523FCC" w:rsidP="005B5982">
                          <w:pPr>
                            <w:pStyle w:val="NormalWeb"/>
                            <w:jc w:val="both"/>
                            <w:rPr>
                              <w:color w:val="000000"/>
                            </w:rPr>
                          </w:pPr>
                          <w:r w:rsidRPr="003F6F55">
                            <w:rPr>
                              <w:color w:val="000000"/>
                            </w:rPr>
                            <w:t>2. Tratándose de contratos abiertos, las modificaciones a ser introducidas se regirán atendiendo a la reglamentación vigente. </w:t>
                          </w:r>
                        </w:p>
                        <w:p w14:paraId="7801FB8A" w14:textId="77777777" w:rsidR="00523FCC" w:rsidRPr="00005CBB" w:rsidRDefault="00523FCC" w:rsidP="00523FCC">
                          <w:pPr>
                            <w:pStyle w:val="NormalWeb"/>
                            <w:jc w:val="both"/>
                            <w:rPr>
                              <w:color w:val="000000"/>
                            </w:rPr>
                          </w:pPr>
                          <w:r w:rsidRPr="003F6F55">
                            <w:rPr>
                              <w:color w:val="000000"/>
                            </w:rPr>
                            <w:t>3. La celebración de un convenio modificatorio conforme a las reglas establecidas en el artículo N° 67 de la Ley N° 7021/22, que constituyan condiciones de agravación del riesgo cuando la Garantía de Cumplimiento de Contrato sea formalizada a través de póliza de seguro, obliga al proveedor a informar a la compañía aseguradora sobre las modificaciones a ser realizadas y en su caso, presentar ante la contratante los endosos por ajustes que se realicen a la póliza original en razón al convenio celebrado con la contratante.</w:t>
                          </w:r>
                        </w:p>
                      </w:sdtContent>
                    </w:sdt>
                  </w:txbxContent>
                </v:textbox>
                <w10:wrap type="square"/>
              </v:shape>
            </w:pict>
          </mc:Fallback>
        </mc:AlternateContent>
      </w:r>
      <w:r w:rsidR="00766219">
        <w:rPr>
          <w:rFonts w:eastAsia="Times New Roman"/>
          <w:color w:val="000000"/>
        </w:rPr>
        <w:pict w14:anchorId="1DC0F3D9">
          <v:rect id="_x0000_i1125" style="width:0;height:1.5pt" o:hralign="center" o:hrstd="t" o:hr="t" fillcolor="#a0a0a0" stroked="f"/>
        </w:pict>
      </w:r>
    </w:p>
    <w:sdt>
      <w:sdtPr>
        <w:rPr>
          <w:rFonts w:eastAsia="Times New Roman"/>
          <w:color w:val="000000"/>
        </w:rPr>
        <w:id w:val="-680813012"/>
        <w:lock w:val="contentLocked"/>
        <w:placeholder>
          <w:docPart w:val="DefaultPlaceholder_-1854013440"/>
        </w:placeholder>
        <w:group/>
      </w:sdtPr>
      <w:sdtEndPr/>
      <w:sdtContent>
        <w:p w14:paraId="1BC2E6B4" w14:textId="77777777" w:rsidR="009D4DD2" w:rsidRPr="002E5B14" w:rsidRDefault="00C07D29" w:rsidP="002E5B14">
          <w:pPr>
            <w:pStyle w:val="Ttulo4"/>
            <w:jc w:val="both"/>
            <w:rPr>
              <w:rFonts w:eastAsia="Times New Roman"/>
              <w:color w:val="000000"/>
            </w:rPr>
          </w:pPr>
          <w:r w:rsidRPr="003F6F55">
            <w:rPr>
              <w:rFonts w:eastAsia="Times New Roman"/>
              <w:color w:val="000000"/>
            </w:rPr>
            <w:t xml:space="preserve">Convenios Modificatorios </w:t>
          </w:r>
        </w:p>
      </w:sdtContent>
    </w:sdt>
    <w:p w14:paraId="1F194EA6" w14:textId="77777777" w:rsidR="002E5B14" w:rsidRDefault="002E5B14" w:rsidP="005B5982">
      <w:pPr>
        <w:pStyle w:val="Ttulo4"/>
        <w:jc w:val="both"/>
        <w:rPr>
          <w:rFonts w:eastAsia="Times New Roman"/>
          <w:color w:val="000000"/>
        </w:rPr>
      </w:pPr>
    </w:p>
    <w:p w14:paraId="28EB062E" w14:textId="77777777" w:rsidR="002E5B14" w:rsidRDefault="002E5B14" w:rsidP="005B5982">
      <w:pPr>
        <w:pStyle w:val="Ttulo4"/>
        <w:jc w:val="both"/>
        <w:rPr>
          <w:rFonts w:eastAsia="Times New Roman"/>
          <w:color w:val="000000"/>
        </w:rPr>
      </w:pPr>
    </w:p>
    <w:sdt>
      <w:sdtPr>
        <w:rPr>
          <w:rFonts w:eastAsia="Times New Roman"/>
          <w:color w:val="000000"/>
        </w:rPr>
        <w:id w:val="1032763857"/>
        <w:lock w:val="contentLocked"/>
        <w:placeholder>
          <w:docPart w:val="DefaultPlaceholder_-1854013440"/>
        </w:placeholder>
        <w:group/>
      </w:sdtPr>
      <w:sdtEndPr/>
      <w:sdtContent>
        <w:p w14:paraId="5B58DE50"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Limitación de responsabilidad </w:t>
          </w:r>
        </w:p>
      </w:sdtContent>
    </w:sdt>
    <w:p w14:paraId="7B558777" w14:textId="77777777" w:rsidR="009D4DD2" w:rsidRPr="003F6F55" w:rsidRDefault="00E44DF1" w:rsidP="005B5982">
      <w:pPr>
        <w:pStyle w:val="NormalWeb"/>
        <w:jc w:val="both"/>
        <w:rPr>
          <w:color w:val="000000"/>
        </w:rPr>
      </w:pPr>
      <w:r w:rsidRPr="00E44DF1">
        <w:rPr>
          <w:color w:val="000000"/>
        </w:rPr>
        <w:t>Excepto en casos de negligencia grave o actuación de mala fe, el proveedor no tendrá ninguna responsabilidad contractual de agravio o de otra índole frente a la contratante por pérdidas o daños indirectos o consiguientes, pérdidas de utilización, pérdidas de producción, o pérdidas de ganancias o por costo de intereses, estipulándose que esta exclusión no se aplicará a ninguna de las obligaciones del proveedor de pagar a la contratante las multas previstas en el contrato.</w:t>
      </w:r>
    </w:p>
    <w:p w14:paraId="1B3AC95C" w14:textId="77777777" w:rsidR="009D4DD2" w:rsidRPr="003F6F55" w:rsidRDefault="00766219" w:rsidP="005B5982">
      <w:pPr>
        <w:jc w:val="both"/>
        <w:divId w:val="1824159507"/>
        <w:rPr>
          <w:rFonts w:eastAsia="Times New Roman"/>
          <w:color w:val="000000"/>
        </w:rPr>
      </w:pPr>
      <w:r>
        <w:rPr>
          <w:rFonts w:eastAsia="Times New Roman"/>
          <w:color w:val="000000"/>
        </w:rPr>
        <w:pict w14:anchorId="0E579018">
          <v:rect id="_x0000_i1126" style="width:0;height:1.5pt" o:hralign="center" o:hrstd="t" o:hr="t" fillcolor="#a0a0a0" stroked="f"/>
        </w:pict>
      </w:r>
    </w:p>
    <w:sdt>
      <w:sdtPr>
        <w:rPr>
          <w:rFonts w:eastAsia="Times New Roman"/>
          <w:color w:val="000000"/>
        </w:rPr>
        <w:id w:val="184328706"/>
        <w:lock w:val="contentLocked"/>
        <w:placeholder>
          <w:docPart w:val="DefaultPlaceholder_-1854013440"/>
        </w:placeholder>
        <w:group/>
      </w:sdtPr>
      <w:sdtEndPr/>
      <w:sdtContent>
        <w:p w14:paraId="394B7BE7"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Responsabilidad del proveedor </w:t>
          </w:r>
        </w:p>
      </w:sdtContent>
    </w:sdt>
    <w:sdt>
      <w:sdtPr>
        <w:rPr>
          <w:color w:val="000000"/>
        </w:rPr>
        <w:id w:val="1972169041"/>
        <w:lock w:val="contentLocked"/>
        <w:placeholder>
          <w:docPart w:val="DefaultPlaceholder_-1854013440"/>
        </w:placeholder>
        <w:group/>
      </w:sdtPr>
      <w:sdtEndPr/>
      <w:sdtContent>
        <w:p w14:paraId="1FDD3093" w14:textId="77777777" w:rsidR="009D4DD2" w:rsidRPr="003F6F55" w:rsidRDefault="00C07D29" w:rsidP="005B5982">
          <w:pPr>
            <w:pStyle w:val="NormalWeb"/>
            <w:jc w:val="both"/>
            <w:rPr>
              <w:color w:val="000000"/>
            </w:rPr>
          </w:pPr>
          <w:r w:rsidRPr="003F6F55">
            <w:rPr>
              <w:color w:val="000000"/>
            </w:rPr>
            <w:t>El proveedor deberá suministrar todos los bienes o servicios de acuerdo con las condiciones establecidas en el pliego de bases y condiciones, sin perjuicio de las responsabilidades establecidas en la Ley N° 7021/22.</w:t>
          </w:r>
        </w:p>
      </w:sdtContent>
    </w:sdt>
    <w:p w14:paraId="039D4136" w14:textId="77777777" w:rsidR="009D4DD2" w:rsidRPr="003F6F55" w:rsidRDefault="00766219" w:rsidP="005B5982">
      <w:pPr>
        <w:jc w:val="both"/>
        <w:divId w:val="1824159507"/>
        <w:rPr>
          <w:rFonts w:eastAsia="Times New Roman"/>
          <w:color w:val="000000"/>
        </w:rPr>
      </w:pPr>
      <w:r>
        <w:rPr>
          <w:rFonts w:eastAsia="Times New Roman"/>
          <w:color w:val="000000"/>
        </w:rPr>
        <w:pict w14:anchorId="503FAE67">
          <v:rect id="_x0000_i1127" style="width:0;height:1.5pt" o:hralign="center" o:hrstd="t" o:hr="t" fillcolor="#a0a0a0" stroked="f"/>
        </w:pict>
      </w:r>
    </w:p>
    <w:sdt>
      <w:sdtPr>
        <w:rPr>
          <w:rFonts w:eastAsia="Times New Roman"/>
          <w:color w:val="000000"/>
        </w:rPr>
        <w:id w:val="706917449"/>
        <w:lock w:val="contentLocked"/>
        <w:placeholder>
          <w:docPart w:val="DefaultPlaceholder_-1854013440"/>
        </w:placeholder>
        <w:group/>
      </w:sdtPr>
      <w:sdtEndPr/>
      <w:sdtContent>
        <w:p w14:paraId="42DB64DF"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Fuerza mayor </w:t>
          </w:r>
        </w:p>
      </w:sdtContent>
    </w:sdt>
    <w:sdt>
      <w:sdtPr>
        <w:rPr>
          <w:color w:val="000000"/>
        </w:rPr>
        <w:id w:val="-1114432673"/>
        <w:lock w:val="contentLocked"/>
        <w:placeholder>
          <w:docPart w:val="DefaultPlaceholder_-1854013440"/>
        </w:placeholder>
        <w:group/>
      </w:sdtPr>
      <w:sdtEndPr/>
      <w:sdtContent>
        <w:p w14:paraId="75B997F3" w14:textId="77777777" w:rsidR="009D4DD2" w:rsidRPr="003F6F55" w:rsidRDefault="00C07D29" w:rsidP="001756FC">
          <w:pPr>
            <w:pStyle w:val="NormalWeb"/>
            <w:ind w:left="420" w:right="675"/>
            <w:jc w:val="both"/>
            <w:rPr>
              <w:color w:val="000000"/>
            </w:rPr>
          </w:pPr>
          <w:r w:rsidRPr="003F6F55">
            <w:rPr>
              <w:color w:val="000000"/>
            </w:rPr>
            <w:t>El contratista no estará sujeto a la ejecución de su Garantía de Fiel Cumplimiento, liquidación por daños y perjuicios o terminación por incumplimiento en la medida en que la demora o el incumplimiento de sus obligaciones, en virtud del contrato, sea el resultado de un evento de fuerza mayor</w:t>
          </w:r>
          <w:r w:rsidR="001756FC" w:rsidRPr="003F6F55">
            <w:rPr>
              <w:color w:val="000000"/>
            </w:rPr>
            <w:t>.</w:t>
          </w:r>
        </w:p>
        <w:p w14:paraId="6C07366B" w14:textId="77777777" w:rsidR="009D4DD2" w:rsidRPr="003F6F55" w:rsidRDefault="00C07D29" w:rsidP="005B5982">
          <w:pPr>
            <w:numPr>
              <w:ilvl w:val="1"/>
              <w:numId w:val="58"/>
            </w:numPr>
            <w:spacing w:before="100" w:beforeAutospacing="1" w:after="100" w:afterAutospacing="1"/>
            <w:jc w:val="both"/>
            <w:rPr>
              <w:rFonts w:eastAsia="Times New Roman"/>
              <w:color w:val="000000"/>
            </w:rPr>
          </w:pPr>
          <w:r w:rsidRPr="003F6F55">
            <w:rPr>
              <w:rFonts w:eastAsia="Times New Roman"/>
              <w:color w:val="000000"/>
            </w:rPr>
            <w:t>Para fines de esta cláusula, "Fuerza Mayor" significa un evento o situación fuera del control del proveedor que es imprevisible, inevitable y no se origina por descuido o negligencia del mismo. Tales eventos pueden incluir, sin que éstos sean los únicos actos de la autoridad en su capacidad soberana, catástrofes naturales, incendios, inundaciones, epidemias, pandemias, restricciones de cuarentena, embargos de cargamentos, explosiones, guerra, insurrección, movilización, huelgas, temblores de tierra y decisiones gubernamentales.</w:t>
          </w:r>
        </w:p>
        <w:p w14:paraId="6BBF8B7F" w14:textId="77777777" w:rsidR="009D4DD2" w:rsidRPr="003F6F55" w:rsidRDefault="00C07D29" w:rsidP="005B5982">
          <w:pPr>
            <w:numPr>
              <w:ilvl w:val="1"/>
              <w:numId w:val="58"/>
            </w:numPr>
            <w:spacing w:before="100" w:beforeAutospacing="1" w:after="100" w:afterAutospacing="1"/>
            <w:jc w:val="both"/>
            <w:rPr>
              <w:rFonts w:eastAsia="Times New Roman"/>
              <w:color w:val="000000"/>
            </w:rPr>
          </w:pPr>
          <w:r w:rsidRPr="003F6F55">
            <w:rPr>
              <w:rFonts w:eastAsia="Times New Roman"/>
              <w:color w:val="000000"/>
            </w:rPr>
            <w:t>El contratista deberá demostrar el nexo existente entre el caso notorio y la obligación pendiente de cumplimiento. La fuerza mayor solamente podrá afectar a la parte del contrato cuyo cumplimiento imposible fue probado.</w:t>
          </w:r>
        </w:p>
        <w:p w14:paraId="2E57853E" w14:textId="77777777" w:rsidR="009D4DD2" w:rsidRPr="003F6F55" w:rsidRDefault="00C07D29" w:rsidP="001756FC">
          <w:pPr>
            <w:numPr>
              <w:ilvl w:val="1"/>
              <w:numId w:val="58"/>
            </w:numPr>
            <w:spacing w:before="100" w:beforeAutospacing="1" w:after="100" w:afterAutospacing="1"/>
            <w:jc w:val="both"/>
            <w:rPr>
              <w:rFonts w:eastAsia="Times New Roman"/>
              <w:color w:val="000000"/>
            </w:rPr>
          </w:pPr>
          <w:r w:rsidRPr="003F6F55">
            <w:rPr>
              <w:rFonts w:eastAsia="Times New Roman"/>
              <w:color w:val="000000"/>
            </w:rPr>
            <w:t>Por consiguiente, no se considerarán como casos de</w:t>
          </w:r>
          <w:r w:rsidRPr="003F6F55">
            <w:rPr>
              <w:color w:val="000000"/>
            </w:rPr>
            <w:t>fuerza mayor, los actos o acontecimientos cuya ocurrencia podría preverse y cuyas consecuencias podrían evitarse actuando con diligencia razonable. De la misma manera, no se considerarán casos de Fuerza Mayor los actos o acontecimientos que hagan el cumplimiento de una obligación únicamente más difícil o más onerosa para la parte correspondiente.</w:t>
          </w:r>
        </w:p>
        <w:p w14:paraId="6E9F69F9"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Si se produjera un acontecimiento de fuerza mayor, el contratista tendrá derecho a una ampliación razonable de los plazos de ejecución, debiendo quedar claro, no obstante, que no podrá concederse ninguna indemnización al contratista por pérdida total o parcial de su material acopiado en obra, cuyos gastos de seguro se consideran incluidos en el precio del contrato.</w:t>
          </w:r>
        </w:p>
        <w:p w14:paraId="74B1561D"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 xml:space="preserve">La parte que invoque el caso de fuerza mayor deberá asentarlo en el libro de obras y enviar una notificación sobre el caso a la otra, inmediatamente después que el acontecimiento sucedió y dentro del plazo máximo de siete (7) días calendarios a partir del día siguiente en que e            l                      contratista haya tenido conocimiento del evento o debiera haber tenido conocimiento del evento. Transcurrido el mencionado plazo, sin que el contratista haya notificado a la convocante la situación que le impide cumplir con las condiciones contractuales, no podrá invocar caso fortuito o fuerza mayor. Excepcionalmente, la convocante bajo su responsabilidad, podrá aceptar la notificación del </w:t>
          </w:r>
          <w:r w:rsidRPr="003F6F55">
            <w:rPr>
              <w:rFonts w:eastAsia="Times New Roman"/>
              <w:color w:val="000000"/>
            </w:rPr>
            <w:lastRenderedPageBreak/>
            <w:t>evento de caso fortuito en un plazo mayor, debiendo acreditar el interés público comprometido.</w:t>
          </w:r>
        </w:p>
        <w:p w14:paraId="52417CA9"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La notificación se enviará por nota o carta certificada con acuse de recibido, o telegrama colacionado estableciendo los elementos constitutivos de la fuerza mayor y sus consecuencias probables para la ejecución del contrato, adjuntando toda la documentación comprobatoria. En todo caso, la parte afectada deberá tomar todas las medidas necesarias para conseguir, en el menor plazo posible, la reanudación normal de la ejecución de las obligaciones afectadas por el caso de fuerza mayor.</w:t>
          </w:r>
        </w:p>
        <w:p w14:paraId="35584F6A"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La fuerza mayor debe ser invocada con posterioridad a la suscripción del contrato y con anterioridad al vencimiento del plazo de cumplimiento de las obligaciones contractuales.</w:t>
          </w:r>
        </w:p>
        <w:p w14:paraId="17EB5E31"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Si a raíz de un caso de fuerza mayor, la contratante o el contratista no pudieran ejecutar sus prestaciones, tal como están previstos en el contrato, en un período de un (1) mes, las partes se reunirán en el menor plazo posible para examinar las repercusiones contractuales de dichos acontecimientos sobre la ejecución del contrato y, en particular, sobre los plazos y/o las obligaciones respectivas de cada una de las partes.</w:t>
          </w:r>
        </w:p>
        <w:p w14:paraId="3B89389F" w14:textId="77777777" w:rsidR="009D4DD2" w:rsidRPr="003F6F55" w:rsidRDefault="00C07D29" w:rsidP="005B5982">
          <w:pPr>
            <w:numPr>
              <w:ilvl w:val="1"/>
              <w:numId w:val="59"/>
            </w:numPr>
            <w:spacing w:before="100" w:beforeAutospacing="1" w:after="100" w:afterAutospacing="1"/>
            <w:jc w:val="both"/>
            <w:rPr>
              <w:rFonts w:eastAsia="Times New Roman"/>
              <w:color w:val="000000"/>
            </w:rPr>
          </w:pPr>
          <w:r w:rsidRPr="003F6F55">
            <w:rPr>
              <w:rFonts w:eastAsia="Times New Roman"/>
              <w:color w:val="000000"/>
            </w:rPr>
            <w:t>A menos que la contratante disponga otra cosa por escrito, el contratista continuará cumpliendo con sus obligaciones en virtud del contrato en la medida que sea razonablemente práctico, y buscará todos los medios alternativos de cumplimiento que no estuviesen afectados por la situación de fuerza mayor existente.</w:t>
          </w:r>
        </w:p>
        <w:p w14:paraId="1A4DF5CB" w14:textId="77777777" w:rsidR="009D4DD2" w:rsidRPr="003F6F55" w:rsidRDefault="00C07D29" w:rsidP="005B5982">
          <w:pPr>
            <w:pStyle w:val="NormalWeb"/>
            <w:jc w:val="both"/>
            <w:rPr>
              <w:color w:val="000000"/>
            </w:rPr>
          </w:pPr>
          <w:r w:rsidRPr="003F6F55">
            <w:rPr>
              <w:color w:val="000000"/>
            </w:rPr>
            <w:t>Cuando una situación de fuerza mayor ha existido durante un período de más de seis (6) meses, cada parte tendrá derecho a rescindir o terminar anticipadamente el contrato</w:t>
          </w:r>
        </w:p>
      </w:sdtContent>
    </w:sdt>
    <w:p w14:paraId="3BDB31E8" w14:textId="77777777" w:rsidR="009D4DD2" w:rsidRPr="003F6F55" w:rsidRDefault="00766219" w:rsidP="005B5982">
      <w:pPr>
        <w:jc w:val="both"/>
        <w:divId w:val="1824159507"/>
        <w:rPr>
          <w:rFonts w:eastAsia="Times New Roman"/>
          <w:color w:val="000000"/>
        </w:rPr>
      </w:pPr>
      <w:r>
        <w:rPr>
          <w:rFonts w:eastAsia="Times New Roman"/>
          <w:color w:val="000000"/>
        </w:rPr>
        <w:pict w14:anchorId="36127C69">
          <v:rect id="_x0000_i1128" style="width:0;height:1.5pt" o:hralign="center" o:hrstd="t" o:hr="t" fillcolor="#a0a0a0" stroked="f"/>
        </w:pict>
      </w:r>
    </w:p>
    <w:sdt>
      <w:sdtPr>
        <w:rPr>
          <w:rFonts w:eastAsia="Times New Roman"/>
          <w:color w:val="000000"/>
        </w:rPr>
        <w:id w:val="1460299245"/>
        <w:lock w:val="contentLocked"/>
        <w:placeholder>
          <w:docPart w:val="DefaultPlaceholder_-1854013440"/>
        </w:placeholder>
        <w:group/>
      </w:sdtPr>
      <w:sdtEndPr/>
      <w:sdtContent>
        <w:p w14:paraId="63165DDB"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Causales de terminación del contrato </w:t>
          </w:r>
        </w:p>
      </w:sdtContent>
    </w:sdt>
    <w:sdt>
      <w:sdtPr>
        <w:rPr>
          <w:color w:val="000000"/>
        </w:rPr>
        <w:id w:val="-253369600"/>
        <w:lock w:val="contentLocked"/>
        <w:placeholder>
          <w:docPart w:val="DefaultPlaceholder_-1854013440"/>
        </w:placeholder>
        <w:group/>
      </w:sdtPr>
      <w:sdtEndPr/>
      <w:sdtContent>
        <w:p w14:paraId="6C1B8CD2" w14:textId="77777777" w:rsidR="009D4DD2" w:rsidRPr="003F6F55" w:rsidRDefault="00C07D29" w:rsidP="005B5982">
          <w:pPr>
            <w:pStyle w:val="NormalWeb"/>
            <w:jc w:val="both"/>
            <w:rPr>
              <w:color w:val="000000"/>
            </w:rPr>
          </w:pPr>
          <w:r w:rsidRPr="003F6F55">
            <w:rPr>
              <w:color w:val="000000"/>
            </w:rPr>
            <w:t>1. Terminación por Incumplimiento     </w:t>
          </w:r>
        </w:p>
        <w:p w14:paraId="77F65490" w14:textId="77777777" w:rsidR="009D4DD2" w:rsidRPr="003F6F55" w:rsidRDefault="00C07D29" w:rsidP="005B5982">
          <w:pPr>
            <w:pStyle w:val="NormalWeb"/>
            <w:jc w:val="both"/>
            <w:rPr>
              <w:color w:val="000000"/>
            </w:rPr>
          </w:pPr>
          <w:r w:rsidRPr="003F6F55">
            <w:rPr>
              <w:color w:val="000000"/>
            </w:rPr>
            <w:t>a) La contratante, sin perjuicio de otros recursos a su disposición en caso de incumplimiento del contrato, podrá terminar el contrato, en cualquiera de las siguientes circunstancias:       </w:t>
          </w:r>
        </w:p>
        <w:p w14:paraId="40171751"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Si el proveedor no entrega parte o ninguno de los bienes dentro del período establecido en el contrato, o dentro de alguna prórroga otorgada por la contratante; o         </w:t>
          </w:r>
        </w:p>
        <w:p w14:paraId="50E653C5"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Si el proveedor no cumple con cualquier otra obligación en virtud del contrato; o           </w:t>
          </w:r>
        </w:p>
        <w:p w14:paraId="2F288223"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Si el proveedor, a juicio de la contratante, durante el proceso de licitación o de ejecución del contrato, ha participado en actos de fraude y corrupción;     </w:t>
          </w:r>
        </w:p>
        <w:p w14:paraId="40153CD3"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Cuando las multas por atraso superen el monto de la Garantía de Cumplimiento de Contrato;</w:t>
          </w:r>
        </w:p>
        <w:p w14:paraId="09CB48C4"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Por suspensión de los trabajos, imputable al proveedor o al contratista, por más de sesenta días calendarios, sin que medie fuerza mayor o caso fortuito;      </w:t>
          </w:r>
        </w:p>
        <w:p w14:paraId="56B34013" w14:textId="77777777" w:rsidR="009D4DD2" w:rsidRPr="003F6F55" w:rsidRDefault="00C07D29" w:rsidP="005B5982">
          <w:pPr>
            <w:numPr>
              <w:ilvl w:val="0"/>
              <w:numId w:val="60"/>
            </w:numPr>
            <w:spacing w:before="100" w:beforeAutospacing="1" w:after="100" w:afterAutospacing="1"/>
            <w:jc w:val="both"/>
            <w:rPr>
              <w:rFonts w:eastAsia="Times New Roman"/>
              <w:color w:val="000000"/>
            </w:rPr>
          </w:pPr>
          <w:r w:rsidRPr="003F6F55">
            <w:rPr>
              <w:rFonts w:eastAsia="Times New Roman"/>
              <w:color w:val="000000"/>
            </w:rPr>
            <w:t>En los demás casos previstos en este apartado.</w:t>
          </w:r>
        </w:p>
        <w:p w14:paraId="35ADED93" w14:textId="77777777" w:rsidR="009D4DD2" w:rsidRPr="003F6F55" w:rsidRDefault="00C07D29" w:rsidP="005B5982">
          <w:pPr>
            <w:pStyle w:val="NormalWeb"/>
            <w:jc w:val="both"/>
            <w:rPr>
              <w:color w:val="000000"/>
            </w:rPr>
          </w:pPr>
          <w:r w:rsidRPr="003F6F55">
            <w:rPr>
              <w:color w:val="000000"/>
            </w:rPr>
            <w:lastRenderedPageBreak/>
            <w:t>2. Terminación por insolvencia o quiebra</w:t>
          </w:r>
        </w:p>
        <w:p w14:paraId="6C7FDD9E" w14:textId="77777777" w:rsidR="009D4DD2" w:rsidRPr="003F6F55" w:rsidRDefault="00C07D29" w:rsidP="005B5982">
          <w:pPr>
            <w:pStyle w:val="NormalWeb"/>
            <w:jc w:val="both"/>
            <w:rPr>
              <w:color w:val="000000"/>
            </w:rPr>
          </w:pPr>
          <w:r w:rsidRPr="003F6F55">
            <w:rPr>
              <w:color w:val="000000"/>
            </w:rPr>
            <w:t>La contratante podrá terminar el contrato mediante comunicación por escrito al proveedor si éste se declarase en quiebra o en estado de insolvencia.       </w:t>
          </w:r>
        </w:p>
        <w:p w14:paraId="0065DF9A" w14:textId="77777777" w:rsidR="009D4DD2" w:rsidRPr="003F6F55" w:rsidRDefault="00C07D29" w:rsidP="005B5982">
          <w:pPr>
            <w:pStyle w:val="NormalWeb"/>
            <w:jc w:val="both"/>
            <w:rPr>
              <w:color w:val="000000"/>
            </w:rPr>
          </w:pPr>
          <w:r w:rsidRPr="003F6F55">
            <w:rPr>
              <w:color w:val="000000"/>
            </w:rPr>
            <w:t>3. Terminación por conveniencia</w:t>
          </w:r>
        </w:p>
        <w:p w14:paraId="5F3FCB52" w14:textId="77777777" w:rsidR="009D4DD2" w:rsidRPr="003F6F55" w:rsidRDefault="00C07D29" w:rsidP="005B5982">
          <w:pPr>
            <w:pStyle w:val="NormalWeb"/>
            <w:jc w:val="both"/>
            <w:rPr>
              <w:color w:val="000000"/>
            </w:rPr>
          </w:pPr>
          <w:r w:rsidRPr="003F6F55">
            <w:rPr>
              <w:color w:val="000000"/>
            </w:rPr>
            <w:t>a) La contratante podrá en cualquier momento terminar total o parcialmente el contrato por razones de interés público debidamente justificada, mediante notificación escrita al proveedor. La notificación indicará la razón de la terminación, así como el alcance de la terminación con respecto a las obligaciones del proveedor, y la fecha en que se hace efectiva dicha terminación.         </w:t>
          </w:r>
        </w:p>
        <w:p w14:paraId="2D67E15B" w14:textId="77777777" w:rsidR="009D4DD2" w:rsidRPr="003F6F55" w:rsidRDefault="00C07D29" w:rsidP="005B5982">
          <w:pPr>
            <w:pStyle w:val="NormalWeb"/>
            <w:jc w:val="both"/>
            <w:rPr>
              <w:color w:val="000000"/>
            </w:rPr>
          </w:pPr>
          <w:r w:rsidRPr="003F6F55">
            <w:rPr>
              <w:color w:val="000000"/>
            </w:rPr>
            <w:t>b) Los bienes que ya estén fabricados y estuviesen listos para ser enviados a la contratante dentro de los treinta (30) días siguientes a la fecha de recibo de la notificación de terminación del contrato deberán ser aceptados por la contratante de acuerdo con los términos y precios establecidos en el contrato. En cuanto al resto de los bienes la contratante podrá elegir entre las siguientes opciones:</w:t>
          </w:r>
        </w:p>
        <w:p w14:paraId="053D3CC0" w14:textId="77777777" w:rsidR="009D4DD2" w:rsidRPr="003F6F55" w:rsidRDefault="00C07D29" w:rsidP="005B5982">
          <w:pPr>
            <w:pStyle w:val="NormalWeb"/>
            <w:jc w:val="both"/>
            <w:rPr>
              <w:color w:val="000000"/>
            </w:rPr>
          </w:pPr>
          <w:r w:rsidRPr="003F6F55">
            <w:rPr>
              <w:color w:val="000000"/>
            </w:rPr>
            <w:t>-Que se complete alguna porción y se entregue de acuerdo con las condiciones y precios del contrato; y/o</w:t>
          </w:r>
        </w:p>
        <w:p w14:paraId="19503951" w14:textId="77777777" w:rsidR="009D4DD2" w:rsidRPr="003F6F55" w:rsidRDefault="00C07D29" w:rsidP="005B5982">
          <w:pPr>
            <w:pStyle w:val="NormalWeb"/>
            <w:jc w:val="both"/>
            <w:rPr>
              <w:color w:val="000000"/>
            </w:rPr>
          </w:pPr>
          <w:r w:rsidRPr="003F6F55">
            <w:rPr>
              <w:color w:val="000000"/>
            </w:rPr>
            <w:t>-Que se cancele la entrega restante y se pague al proveedor una suma convenida por aquellos bienes que hubiesen sido parcialmente completados y por los materiales y repuestos adquiridos previamente por el proveedor.</w:t>
          </w:r>
        </w:p>
        <w:p w14:paraId="35B3884E" w14:textId="77777777" w:rsidR="009D4DD2" w:rsidRPr="003F6F55" w:rsidRDefault="00C07D29" w:rsidP="005B5982">
          <w:pPr>
            <w:pStyle w:val="NormalWeb"/>
            <w:jc w:val="both"/>
            <w:rPr>
              <w:color w:val="000000"/>
            </w:rPr>
          </w:pPr>
          <w:r w:rsidRPr="003F6F55">
            <w:rPr>
              <w:color w:val="000000"/>
            </w:rPr>
            <w:t xml:space="preserve">Se podrán establecer otras causales de terminación de contrato, de acuerdo a su naturaleza, y se deberán tener en </w:t>
          </w:r>
          <w:r w:rsidR="001756FC" w:rsidRPr="003F6F55">
            <w:rPr>
              <w:color w:val="000000"/>
            </w:rPr>
            <w:t>cuenta,</w:t>
          </w:r>
          <w:r w:rsidRPr="003F6F55">
            <w:rPr>
              <w:color w:val="000000"/>
            </w:rPr>
            <w:t xml:space="preserve"> además, las previstas en el </w:t>
          </w:r>
          <w:r w:rsidR="001756FC" w:rsidRPr="003F6F55">
            <w:rPr>
              <w:color w:val="000000"/>
            </w:rPr>
            <w:t>artículo</w:t>
          </w:r>
          <w:r w:rsidRPr="003F6F55">
            <w:rPr>
              <w:color w:val="000000"/>
            </w:rPr>
            <w:t xml:space="preserve"> 72 y concordantes de la Ley N° 7021/22.</w:t>
          </w:r>
        </w:p>
      </w:sdtContent>
    </w:sdt>
    <w:p w14:paraId="4380F4CC" w14:textId="77777777" w:rsidR="009D4DD2" w:rsidRPr="003F6F55" w:rsidRDefault="00766219" w:rsidP="005B5982">
      <w:pPr>
        <w:jc w:val="both"/>
        <w:divId w:val="1824159507"/>
        <w:rPr>
          <w:rFonts w:eastAsia="Times New Roman"/>
          <w:color w:val="000000"/>
        </w:rPr>
      </w:pPr>
      <w:r>
        <w:rPr>
          <w:rFonts w:eastAsia="Times New Roman"/>
          <w:color w:val="000000"/>
        </w:rPr>
        <w:pict w14:anchorId="7E3B9D8F">
          <v:rect id="_x0000_i1129" style="width:0;height:1.5pt" o:hralign="center" o:hrstd="t" o:hr="t" fillcolor="#a0a0a0" stroked="f"/>
        </w:pict>
      </w:r>
    </w:p>
    <w:p w14:paraId="2D116561" w14:textId="4C9A91BB" w:rsidR="001756FC" w:rsidRPr="009B6E8A" w:rsidRDefault="00766219" w:rsidP="009B6E8A">
      <w:pPr>
        <w:shd w:val="clear" w:color="auto" w:fill="FFFFFF"/>
        <w:rPr>
          <w:rFonts w:eastAsia="Times New Roman"/>
          <w:color w:val="444444"/>
          <w:sz w:val="21"/>
          <w:szCs w:val="21"/>
        </w:rPr>
      </w:pPr>
      <w:sdt>
        <w:sdtPr>
          <w:rPr>
            <w:rFonts w:eastAsia="Times New Roman"/>
            <w:b/>
            <w:color w:val="000000"/>
          </w:rPr>
          <w:id w:val="-535200680"/>
          <w:lock w:val="contentLocked"/>
          <w:placeholder>
            <w:docPart w:val="DefaultPlaceholder_-1854013440"/>
          </w:placeholder>
          <w:group/>
        </w:sdtPr>
        <w:sdtEndPr/>
        <w:sdtContent>
          <w:r w:rsidR="00C07D29" w:rsidRPr="003F6F55">
            <w:rPr>
              <w:rFonts w:eastAsia="Times New Roman"/>
              <w:b/>
              <w:color w:val="000000"/>
            </w:rPr>
            <w:t>Otras causales de terminación del contrato</w:t>
          </w:r>
        </w:sdtContent>
      </w:sdt>
    </w:p>
    <w:sdt>
      <w:sdtPr>
        <w:rPr>
          <w:color w:val="000000"/>
        </w:rPr>
        <w:id w:val="-1997874912"/>
        <w:lock w:val="contentLocked"/>
        <w:placeholder>
          <w:docPart w:val="DefaultPlaceholder_-1854013440"/>
        </w:placeholder>
        <w:group/>
      </w:sdtPr>
      <w:sdtEndPr/>
      <w:sdtContent>
        <w:p w14:paraId="0F6B1594" w14:textId="3ED72B65" w:rsidR="009D4DD2" w:rsidRPr="003F6F55" w:rsidRDefault="00C07D29" w:rsidP="005B5982">
          <w:pPr>
            <w:pStyle w:val="NormalWeb"/>
            <w:jc w:val="both"/>
            <w:rPr>
              <w:color w:val="000000"/>
            </w:rPr>
          </w:pPr>
          <w:r w:rsidRPr="003F6F55">
            <w:rPr>
              <w:color w:val="000000"/>
            </w:rPr>
            <w:t>Además de las ya indicadas en la cláusula anterior, otras causales de terminación de contrato son: </w:t>
          </w:r>
          <w:sdt>
            <w:sdtPr>
              <w:rPr>
                <w:color w:val="000000"/>
              </w:rPr>
              <w:id w:val="-1894194281"/>
              <w:placeholder>
                <w:docPart w:val="B7AE0496E56B4FEA9B41DAC5A5A22C42"/>
              </w:placeholder>
              <w:text/>
            </w:sdtPr>
            <w:sdtEndPr/>
            <w:sdtContent>
              <w:r w:rsidR="00454F52">
                <w:rPr>
                  <w:color w:val="000000"/>
                </w:rPr>
                <w:t>LAS ESTABLECIDAS EN LA LEY N°7021/22</w:t>
              </w:r>
            </w:sdtContent>
          </w:sdt>
        </w:p>
      </w:sdtContent>
    </w:sdt>
    <w:p w14:paraId="1A27925B" w14:textId="77777777" w:rsidR="009D4DD2" w:rsidRPr="003F6F55" w:rsidRDefault="00766219" w:rsidP="005B5982">
      <w:pPr>
        <w:jc w:val="both"/>
        <w:divId w:val="1824159507"/>
        <w:rPr>
          <w:rFonts w:eastAsia="Times New Roman"/>
          <w:color w:val="000000"/>
        </w:rPr>
      </w:pPr>
      <w:r>
        <w:rPr>
          <w:rFonts w:eastAsia="Times New Roman"/>
          <w:color w:val="000000"/>
        </w:rPr>
        <w:pict w14:anchorId="501879D9">
          <v:rect id="_x0000_i1130" style="width:0;height:1.5pt" o:hralign="center" o:hrstd="t" o:hr="t" fillcolor="#a0a0a0" stroked="f"/>
        </w:pict>
      </w:r>
    </w:p>
    <w:sdt>
      <w:sdtPr>
        <w:rPr>
          <w:rFonts w:eastAsia="Times New Roman"/>
          <w:color w:val="000000"/>
        </w:rPr>
        <w:id w:val="411056094"/>
        <w:lock w:val="contentLocked"/>
        <w:placeholder>
          <w:docPart w:val="DefaultPlaceholder_-1854013440"/>
        </w:placeholder>
        <w:group/>
      </w:sdtPr>
      <w:sdtEndPr/>
      <w:sdtContent>
        <w:p w14:paraId="7B265A63" w14:textId="77777777" w:rsidR="009D4DD2" w:rsidRPr="003F6F55" w:rsidRDefault="00C07D29" w:rsidP="005B5982">
          <w:pPr>
            <w:pStyle w:val="Ttulo4"/>
            <w:jc w:val="both"/>
            <w:rPr>
              <w:rFonts w:eastAsia="Times New Roman"/>
              <w:color w:val="000000"/>
            </w:rPr>
          </w:pPr>
          <w:r w:rsidRPr="003F6F55">
            <w:rPr>
              <w:rFonts w:eastAsia="Times New Roman"/>
              <w:color w:val="000000"/>
            </w:rPr>
            <w:t xml:space="preserve">Fraude y Corrupción </w:t>
          </w:r>
        </w:p>
      </w:sdtContent>
    </w:sdt>
    <w:sdt>
      <w:sdtPr>
        <w:rPr>
          <w:color w:val="000000"/>
        </w:rPr>
        <w:id w:val="-1553377229"/>
        <w:lock w:val="contentLocked"/>
        <w:placeholder>
          <w:docPart w:val="DefaultPlaceholder_-1854013440"/>
        </w:placeholder>
        <w:group/>
      </w:sdtPr>
      <w:sdtEndPr>
        <w:rPr>
          <w:rFonts w:eastAsia="Times New Roman"/>
        </w:rPr>
      </w:sdtEndPr>
      <w:sdtContent>
        <w:p w14:paraId="0966840D" w14:textId="77777777" w:rsidR="009D4DD2" w:rsidRPr="003F6F55" w:rsidRDefault="00C07D29" w:rsidP="005B5982">
          <w:pPr>
            <w:pStyle w:val="NormalWeb"/>
            <w:jc w:val="both"/>
            <w:rPr>
              <w:color w:val="000000"/>
            </w:rPr>
          </w:pPr>
          <w:r w:rsidRPr="003F6F55">
            <w:rPr>
              <w:color w:val="000000"/>
            </w:rPr>
            <w:t>1. La convocante exige que los participantes en los procedimientos de contratación, observen los más altos niveles éticos, ya sea durante el proceso de licitación o de ejecución de un contrato. La convocante actuará frente a cualquier hecho o reclamación que se considere fraudulento o corrupto.</w:t>
          </w:r>
        </w:p>
        <w:p w14:paraId="3CE49268" w14:textId="77777777" w:rsidR="009D4DD2" w:rsidRPr="003F6F55" w:rsidRDefault="00C07D29" w:rsidP="005B5982">
          <w:pPr>
            <w:pStyle w:val="NormalWeb"/>
            <w:jc w:val="both"/>
            <w:rPr>
              <w:color w:val="000000"/>
            </w:rPr>
          </w:pPr>
          <w:r w:rsidRPr="003F6F55">
            <w:rPr>
              <w:color w:val="000000"/>
            </w:rPr>
            <w:t>2. Si se comprueba que un funcionario público, o quien actúe en su lugar, y/o el oferente o adjudicatario propuesto en un proceso de contratación, hayan incurrido en prácticas fraudulentas o corruptas, la convocante deberá:         </w:t>
          </w:r>
        </w:p>
        <w:p w14:paraId="27D175A7" w14:textId="77777777" w:rsidR="009D4DD2" w:rsidRPr="003F6F55" w:rsidRDefault="00C07D29" w:rsidP="005B5982">
          <w:pPr>
            <w:pStyle w:val="NormalWeb"/>
            <w:ind w:left="420"/>
            <w:jc w:val="both"/>
            <w:rPr>
              <w:color w:val="000000"/>
            </w:rPr>
          </w:pPr>
          <w:r w:rsidRPr="003F6F55">
            <w:rPr>
              <w:color w:val="000000"/>
            </w:rPr>
            <w:lastRenderedPageBreak/>
            <w:t>(i) En la etapa de oferta, se descalificará cualquier oferta del oferente y/o rechazará cualquier propuesta de adjudicación relacionada con el proceso de adquisición o contratación de que se trate; y/o              </w:t>
          </w:r>
        </w:p>
        <w:p w14:paraId="299B414A" w14:textId="77777777" w:rsidR="009D4DD2" w:rsidRPr="003F6F55" w:rsidRDefault="00C07D29" w:rsidP="005B5982">
          <w:pPr>
            <w:pStyle w:val="NormalWeb"/>
            <w:ind w:left="420"/>
            <w:jc w:val="both"/>
            <w:rPr>
              <w:color w:val="000000"/>
            </w:rPr>
          </w:pPr>
          <w:r w:rsidRPr="003F6F55">
            <w:rPr>
              <w:color w:val="000000"/>
            </w:rPr>
            <w:t>(ii)  Durante la ejecución del contrato, se rescindirá el contrato por causa imputable al proveedor;</w:t>
          </w:r>
        </w:p>
        <w:p w14:paraId="44248182" w14:textId="77777777" w:rsidR="009D4DD2" w:rsidRPr="003F6F55" w:rsidRDefault="00C07D29" w:rsidP="005B5982">
          <w:pPr>
            <w:pStyle w:val="NormalWeb"/>
            <w:ind w:left="420"/>
            <w:jc w:val="both"/>
            <w:rPr>
              <w:color w:val="000000"/>
            </w:rPr>
          </w:pPr>
          <w:r w:rsidRPr="003F6F55">
            <w:rPr>
              <w:color w:val="000000"/>
            </w:rPr>
            <w:t>(iii) Se remitirán los antecedentes del oferente o proveedor directamente involucrado en las prácticas fraudulentas o corruptivas, a la Dirección Nacional de Contrataciones Públicas, a los efectos de la aplicación de las sanciones previstas. </w:t>
          </w:r>
        </w:p>
        <w:p w14:paraId="478938F5" w14:textId="77777777" w:rsidR="009D4DD2" w:rsidRPr="003F6F55" w:rsidRDefault="00C07D29" w:rsidP="005B5982">
          <w:pPr>
            <w:pStyle w:val="NormalWeb"/>
            <w:ind w:left="420"/>
            <w:jc w:val="both"/>
            <w:rPr>
              <w:color w:val="000000"/>
            </w:rPr>
          </w:pPr>
          <w:r w:rsidRPr="003F6F55">
            <w:rPr>
              <w:color w:val="000000"/>
            </w:rPr>
            <w:t>(iv) Se presentará la denuncia ante las instancias correspondientes si el hecho conocido se encontrare tipificado en la legislación penal.              </w:t>
          </w:r>
        </w:p>
        <w:p w14:paraId="765AFBF2" w14:textId="77777777" w:rsidR="009D4DD2" w:rsidRPr="003F6F55" w:rsidRDefault="00C07D29" w:rsidP="005B5982">
          <w:pPr>
            <w:pStyle w:val="NormalWeb"/>
            <w:jc w:val="both"/>
            <w:rPr>
              <w:color w:val="000000"/>
            </w:rPr>
          </w:pPr>
          <w:r w:rsidRPr="003F6F55">
            <w:rPr>
              <w:color w:val="000000"/>
            </w:rPr>
            <w:t>Fraude y corrupción comprenden actos como: </w:t>
          </w:r>
        </w:p>
        <w:p w14:paraId="1B80772A" w14:textId="77777777" w:rsidR="009D4DD2" w:rsidRPr="003F6F55" w:rsidRDefault="00C07D29" w:rsidP="005B5982">
          <w:pPr>
            <w:pStyle w:val="NormalWeb"/>
            <w:ind w:left="420"/>
            <w:jc w:val="both"/>
            <w:rPr>
              <w:color w:val="000000"/>
            </w:rPr>
          </w:pPr>
          <w:r w:rsidRPr="003F6F55">
            <w:rPr>
              <w:color w:val="000000"/>
            </w:rPr>
            <w:t>(i) Ofrecer, dar, recibir o solicitar, directa o indirectamente, cualquier cosa de valor para influenciar las acciones de otra parte;</w:t>
          </w:r>
        </w:p>
        <w:p w14:paraId="2A6850AA" w14:textId="77777777" w:rsidR="009D4DD2" w:rsidRPr="003F6F55" w:rsidRDefault="00C07D29" w:rsidP="005B5982">
          <w:pPr>
            <w:pStyle w:val="NormalWeb"/>
            <w:ind w:left="420"/>
            <w:jc w:val="both"/>
            <w:rPr>
              <w:color w:val="000000"/>
            </w:rPr>
          </w:pPr>
          <w:r w:rsidRPr="003F6F55">
            <w:rPr>
              <w:color w:val="000000"/>
            </w:rPr>
            <w:t>(ii) Cualquier acto u omisión, incluyendo la tergiversación de hechos y circunstancias, que engañen, o intenten engañar, a alguna parte para obtener un beneficio económico o de otra naturaleza o para evadir una obligación;   </w:t>
          </w:r>
        </w:p>
        <w:p w14:paraId="7EEB4B64" w14:textId="77777777" w:rsidR="009D4DD2" w:rsidRPr="003F6F55" w:rsidRDefault="00C07D29" w:rsidP="005B5982">
          <w:pPr>
            <w:pStyle w:val="NormalWeb"/>
            <w:ind w:left="420"/>
            <w:jc w:val="both"/>
            <w:rPr>
              <w:color w:val="000000"/>
            </w:rPr>
          </w:pPr>
          <w:r w:rsidRPr="003F6F55">
            <w:rPr>
              <w:color w:val="000000"/>
            </w:rPr>
            <w:t>(iii) Perjudicar o causar daño, o amenazar con perjudicar o causar daño, directa o indirectamente, a cualquier parte o a sus bienes para influenciar las acciones de una parte;   </w:t>
          </w:r>
        </w:p>
        <w:p w14:paraId="23B84007" w14:textId="77777777" w:rsidR="009D4DD2" w:rsidRPr="003F6F55" w:rsidRDefault="00C07D29" w:rsidP="005B5982">
          <w:pPr>
            <w:pStyle w:val="NormalWeb"/>
            <w:ind w:left="420"/>
            <w:jc w:val="both"/>
            <w:rPr>
              <w:color w:val="000000"/>
            </w:rPr>
          </w:pPr>
          <w:r w:rsidRPr="003F6F55">
            <w:rPr>
              <w:color w:val="000000"/>
            </w:rPr>
            <w:t>(iv) Colusión o acuerdo entre dos o más partes realizado con la intención de alcanzar un propósito inapropiado, incluyendo influenciar en forma inapropiada las acciones de otra parte.     </w:t>
          </w:r>
        </w:p>
        <w:p w14:paraId="6E7D1A64" w14:textId="77777777" w:rsidR="009D4DD2" w:rsidRPr="003F6F55" w:rsidRDefault="00C07D29" w:rsidP="005B5982">
          <w:pPr>
            <w:pStyle w:val="NormalWeb"/>
            <w:ind w:left="420"/>
            <w:jc w:val="both"/>
            <w:rPr>
              <w:color w:val="000000"/>
            </w:rPr>
          </w:pPr>
          <w:r w:rsidRPr="003F6F55">
            <w:rPr>
              <w:color w:val="000000"/>
            </w:rPr>
            <w:t>(v) Cualquier otro acto considerado como tal en la legislación vigente.</w:t>
          </w:r>
        </w:p>
        <w:p w14:paraId="506A63F7" w14:textId="77777777" w:rsidR="009D4DD2" w:rsidRPr="00273144" w:rsidRDefault="00C07D29" w:rsidP="00273144">
          <w:pPr>
            <w:pStyle w:val="NormalWeb"/>
            <w:jc w:val="both"/>
            <w:rPr>
              <w:color w:val="000000"/>
            </w:rPr>
          </w:pPr>
          <w:r w:rsidRPr="003F6F55">
            <w:rPr>
              <w:color w:val="000000"/>
            </w:rPr>
            <w:t>3. Los oferentes deberán declarar que por sí mismos o a través de interpósita persona, se abstendrán de adoptar conductas orientadas a que los funcionarios o empleados de la convocante induzcan o alteren las evaluaciones de las propuestas, el resultado del procedimiento u otros aspectos que les otorguen condiciones más ventajosas con relación a los demás participantes.</w:t>
          </w:r>
        </w:p>
      </w:sdtContent>
    </w:sdt>
    <w:sdt>
      <w:sdtPr>
        <w:rPr>
          <w:rFonts w:eastAsia="Times New Roman"/>
          <w:color w:val="000000"/>
        </w:rPr>
        <w:id w:val="-308172048"/>
        <w:lock w:val="contentLocked"/>
        <w:placeholder>
          <w:docPart w:val="DefaultPlaceholder_-1854013440"/>
        </w:placeholder>
        <w:group/>
      </w:sdtPr>
      <w:sdtEndPr/>
      <w:sdtContent>
        <w:p w14:paraId="1C89DB77" w14:textId="77777777" w:rsidR="009D4DD2" w:rsidRPr="003F6F55" w:rsidRDefault="0017442D" w:rsidP="005B5982">
          <w:pPr>
            <w:pStyle w:val="Ttulo4"/>
            <w:jc w:val="both"/>
            <w:rPr>
              <w:rFonts w:eastAsia="Times New Roman"/>
              <w:color w:val="000000"/>
            </w:rPr>
          </w:pPr>
          <w:r>
            <w:rPr>
              <w:noProof/>
            </w:rPr>
            <mc:AlternateContent>
              <mc:Choice Requires="wps">
                <w:drawing>
                  <wp:anchor distT="0" distB="0" distL="114300" distR="114300" simplePos="0" relativeHeight="251762688" behindDoc="0" locked="0" layoutInCell="1" allowOverlap="1" wp14:anchorId="56076042" wp14:editId="7404A96D">
                    <wp:simplePos x="0" y="0"/>
                    <wp:positionH relativeFrom="column">
                      <wp:posOffset>57150</wp:posOffset>
                    </wp:positionH>
                    <wp:positionV relativeFrom="paragraph">
                      <wp:posOffset>805180</wp:posOffset>
                    </wp:positionV>
                    <wp:extent cx="5409565" cy="2672715"/>
                    <wp:effectExtent l="13335" t="6350" r="6350" b="6985"/>
                    <wp:wrapSquare wrapText="bothSides"/>
                    <wp:docPr id="7"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2672715"/>
                            </a:xfrm>
                            <a:prstGeom prst="rect">
                              <a:avLst/>
                            </a:prstGeom>
                            <a:solidFill>
                              <a:srgbClr val="FFFFFF"/>
                            </a:solidFill>
                            <a:ln w="9525">
                              <a:solidFill>
                                <a:srgbClr val="000000"/>
                              </a:solidFill>
                              <a:miter lim="800000"/>
                              <a:headEnd/>
                              <a:tailEnd/>
                            </a:ln>
                          </wps:spPr>
                          <wps:txbx>
                            <w:txbxContent>
                              <w:sdt>
                                <w:sdtPr>
                                  <w:rPr>
                                    <w:color w:val="000000"/>
                                  </w:rPr>
                                  <w:id w:val="531632779"/>
                                  <w:lock w:val="contentLocked"/>
                                  <w:group/>
                                </w:sdtPr>
                                <w:sdtEndPr/>
                                <w:sdtContent>
                                  <w:p w14:paraId="681B9F9D" w14:textId="77777777" w:rsidR="00523FCC" w:rsidRPr="00814D57" w:rsidRDefault="00523FCC" w:rsidP="00523FCC">
                                    <w:pPr>
                                      <w:pStyle w:val="NormalWeb"/>
                                      <w:jc w:val="both"/>
                                      <w:rPr>
                                        <w:color w:val="000000"/>
                                      </w:rPr>
                                    </w:pPr>
                                    <w:r w:rsidRPr="003F6F55">
                                      <w:rPr>
                                        <w:color w:val="000000"/>
                                      </w:rPr>
                                      <w:t>Los contratistas, proveedores, consultores y contratantes, podrán solicitar la intervención de la Dirección Nacional de Contrataciones Públicas alegando el incumplimiento de los términos y condiciones pactados o controversias legales o técnicas en los contratos regidos por la Ley N° 7021/22. Una vez recibida la solicitud respectiva, dentro de los 15 (quince) días hábiles siguientes a la fecha de su recepción, la Dirección Nacional de Contrataciones Públicas señalará día y hora para audiencia de avenimiento a la que serán citadas las partes. Los requisitos y formalidades para admitir o rechazar la solicitud de intervención, así como los demás trámites del procedimiento de avenimiento serán dispuestos en la reglamentación. Serán aplicables al procedimiento de Avenimiento las disposiciones contenidas en la sección I del Capítulo XVI ‘’PROCEDIMIENTOS JURIDICOS SUSTANCIADOS ANTE LA DIRECCIÓN NACIONAL DE CONTRATACIONES PÚBLICAS’’ de la Ley N° 7021/22.</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6076042" id="Text Box 148" o:spid="_x0000_s1051" type="#_x0000_t202" style="position:absolute;left:0;text-align:left;margin-left:4.5pt;margin-top:63.4pt;width:425.95pt;height:210.45pt;z-index:25176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">
                    <v:textbox style="mso-fit-shape-to-text:t">
                      <w:txbxContent>
                        <w:sdt>
                          <w:sdtPr>
                            <w:rPr>
                              <w:color w:val="000000"/>
                            </w:rPr>
                            <w:id w:val="531632779"/>
                            <w:lock w:val="contentLocked"/>
                            <w:group/>
                          </w:sdtPr>
                          <w:sdtEndPr/>
                          <w:sdtContent>
                            <w:p w14:paraId="681B9F9D" w14:textId="77777777" w:rsidR="00523FCC" w:rsidRPr="00814D57" w:rsidRDefault="00523FCC" w:rsidP="00523FCC">
                              <w:pPr>
                                <w:pStyle w:val="NormalWeb"/>
                                <w:jc w:val="both"/>
                                <w:rPr>
                                  <w:color w:val="000000"/>
                                </w:rPr>
                              </w:pPr>
                              <w:r w:rsidRPr="003F6F55">
                                <w:rPr>
                                  <w:color w:val="000000"/>
                                </w:rPr>
                                <w:t>Los contratistas, proveedores, consultores y contratantes, podrán solicitar la intervención de la Dirección Nacional de Contrataciones Públicas alegando el incumplimiento de los términos y condiciones pactados o controversias legales o técnicas en los contratos regidos por la Ley N° 7021/22. Una vez recibida la solicitud respectiva, dentro de los 15 (quince) días hábiles siguientes a la fecha de su recepción, la Dirección Nacional de Contrataciones Públicas señalará día y hora para audiencia de avenimiento a la que serán citadas las partes. Los requisitos y formalidades para admitir o rechazar la solicitud de intervención, así como los demás trámites del procedimiento de avenimiento serán dispuestos en la reglamentación. Serán aplicables al procedimiento de Avenimiento las disposiciones contenidas en la sección I del Capítulo XVI ‘’PROCEDIMIENTOS JURIDICOS SUSTANCIADOS ANTE LA DIRECCIÓN NACIONAL DE CONTRATACIONES PÚBLICAS’’ de la Ley N° 7021/22.</w:t>
                              </w:r>
                            </w:p>
                          </w:sdtContent>
                        </w:sdt>
                      </w:txbxContent>
                    </v:textbox>
                    <w10:wrap type="square"/>
                  </v:shape>
                </w:pict>
              </mc:Fallback>
            </mc:AlternateContent>
          </w:r>
          <w:r w:rsidR="00C07D29" w:rsidRPr="003F6F55">
            <w:rPr>
              <w:rFonts w:eastAsia="Times New Roman"/>
              <w:color w:val="000000"/>
            </w:rPr>
            <w:t xml:space="preserve">Medio alternativo de Resolución de Conflictos a través del Avenimiento. </w:t>
          </w:r>
        </w:p>
      </w:sdtContent>
    </w:sdt>
    <w:p w14:paraId="6FB52ACF" w14:textId="77777777" w:rsidR="009D4DD2" w:rsidRPr="00273144" w:rsidRDefault="00523FCC" w:rsidP="00273144">
      <w:pPr>
        <w:pStyle w:val="NormalWeb"/>
        <w:jc w:val="both"/>
        <w:rPr>
          <w:color w:val="000000"/>
        </w:rPr>
      </w:pPr>
      <w:r>
        <w:rPr>
          <w:color w:val="000000"/>
        </w:rPr>
        <w:t> </w:t>
      </w:r>
    </w:p>
    <w:sdt>
      <w:sdtPr>
        <w:rPr>
          <w:rFonts w:eastAsia="Times New Roman"/>
          <w:color w:val="000000"/>
        </w:rPr>
        <w:id w:val="-920177308"/>
        <w:lock w:val="contentLocked"/>
        <w:placeholder>
          <w:docPart w:val="DefaultPlaceholder_-1854013440"/>
        </w:placeholder>
        <w:group/>
      </w:sdtPr>
      <w:sdtEndPr/>
      <w:sdtContent>
        <w:p w14:paraId="14384B73" w14:textId="77777777" w:rsidR="00273144" w:rsidRDefault="00C07D29" w:rsidP="00273144">
          <w:pPr>
            <w:pStyle w:val="Ttulo4"/>
            <w:jc w:val="both"/>
            <w:rPr>
              <w:rFonts w:eastAsia="Times New Roman"/>
              <w:color w:val="000000"/>
            </w:rPr>
          </w:pPr>
          <w:r w:rsidRPr="003F6F55">
            <w:rPr>
              <w:rFonts w:eastAsia="Times New Roman"/>
              <w:color w:val="000000"/>
            </w:rPr>
            <w:t xml:space="preserve">Medio Alternativo de Resolución de Conflictos a través de la Mediación </w:t>
          </w:r>
        </w:p>
      </w:sdtContent>
    </w:sdt>
    <w:p w14:paraId="4EB3452E" w14:textId="77777777" w:rsidR="00273144" w:rsidRDefault="0017442D" w:rsidP="005B5982">
      <w:pPr>
        <w:jc w:val="both"/>
        <w:divId w:val="1824159507"/>
        <w:rPr>
          <w:rFonts w:eastAsia="Times New Roman"/>
          <w:color w:val="000000"/>
        </w:rPr>
      </w:pPr>
      <w:r>
        <w:rPr>
          <w:noProof/>
        </w:rPr>
        <mc:AlternateContent>
          <mc:Choice Requires="wps">
            <w:drawing>
              <wp:anchor distT="0" distB="0" distL="114300" distR="114300" simplePos="0" relativeHeight="251764736" behindDoc="0" locked="0" layoutInCell="1" allowOverlap="1" wp14:anchorId="71E4B88D" wp14:editId="6E88E019">
                <wp:simplePos x="0" y="0"/>
                <wp:positionH relativeFrom="column">
                  <wp:posOffset>57150</wp:posOffset>
                </wp:positionH>
                <wp:positionV relativeFrom="paragraph">
                  <wp:posOffset>24765</wp:posOffset>
                </wp:positionV>
                <wp:extent cx="5409565" cy="3902075"/>
                <wp:effectExtent l="13335" t="6985" r="6350" b="5715"/>
                <wp:wrapSquare wrapText="bothSides"/>
                <wp:docPr id="3"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902075"/>
                        </a:xfrm>
                        <a:prstGeom prst="rect">
                          <a:avLst/>
                        </a:prstGeom>
                        <a:solidFill>
                          <a:srgbClr val="FFFFFF"/>
                        </a:solidFill>
                        <a:ln w="9525">
                          <a:solidFill>
                            <a:srgbClr val="000000"/>
                          </a:solidFill>
                          <a:miter lim="800000"/>
                          <a:headEnd/>
                          <a:tailEnd/>
                        </a:ln>
                      </wps:spPr>
                      <wps:txbx>
                        <w:txbxContent>
                          <w:sdt>
                            <w:sdtPr>
                              <w:rPr>
                                <w:color w:val="000000"/>
                              </w:rPr>
                              <w:id w:val="531632780"/>
                              <w:lock w:val="contentLocked"/>
                              <w:group/>
                            </w:sdtPr>
                            <w:sdtEndPr/>
                            <w:sdtContent>
                              <w:p w14:paraId="214D9353" w14:textId="77777777" w:rsidR="00523FCC" w:rsidRPr="003F6F55" w:rsidRDefault="00523FCC" w:rsidP="005B5982">
                                <w:pPr>
                                  <w:pStyle w:val="NormalWeb"/>
                                  <w:jc w:val="both"/>
                                  <w:rPr>
                                    <w:color w:val="000000"/>
                                  </w:rPr>
                                </w:pPr>
                                <w:r w:rsidRPr="003F6F55">
                                  <w:rPr>
                                    <w:color w:val="000000"/>
                                  </w:rPr>
                                  <w:t>El procedimiento de Mediación se podrá llevar a cabo ante:</w:t>
                                </w:r>
                                <w:sdt>
                                  <w:sdtPr>
                                    <w:rPr>
                                      <w:color w:val="000000"/>
                                    </w:rPr>
                                    <w:id w:val="531632781"/>
                                    <w:showingPlcHdr/>
                                    <w:dropDownList>
                                      <w:listItem w:displayText="El Poder Judicial" w:value="El Poder Judicial"/>
                                      <w:listItem w:displayText="El Centro de Arbitraje y Mediación del Paraguay" w:value="El Centro de Arbitraje y Mediación del Paraguay"/>
                                    </w:dropDownList>
                                  </w:sdtPr>
                                  <w:sdtEndPr/>
                                  <w:sdtContent>
                                    <w:r w:rsidRPr="003F6F55">
                                      <w:rPr>
                                        <w:rStyle w:val="Textodelmarcadordeposicin"/>
                                      </w:rPr>
                                      <w:t>Elija un elemento.</w:t>
                                    </w:r>
                                  </w:sdtContent>
                                </w:sdt>
                              </w:p>
                              <w:p w14:paraId="38199A10" w14:textId="77777777" w:rsidR="00523FCC" w:rsidRPr="003F6F55" w:rsidRDefault="00523FCC" w:rsidP="005B5982">
                                <w:pPr>
                                  <w:pStyle w:val="NormalWeb"/>
                                  <w:jc w:val="both"/>
                                  <w:rPr>
                                    <w:color w:val="000000"/>
                                  </w:rPr>
                                </w:pPr>
                                <w:r w:rsidRPr="003F6F55">
                                  <w:rPr>
                                    <w:color w:val="000000"/>
                                  </w:rPr>
                                  <w:t>El mediador deberá pertenecer a las Listas del Poder Judicial o del CAMP, según la selección de sede establecida.</w:t>
                                </w:r>
                              </w:p>
                            </w:sdtContent>
                          </w:sdt>
                          <w:sdt>
                            <w:sdtPr>
                              <w:rPr>
                                <w:color w:val="000000"/>
                              </w:rPr>
                              <w:id w:val="531632782"/>
                              <w:lock w:val="contentLocked"/>
                              <w:group/>
                            </w:sdtPr>
                            <w:sdtEndPr/>
                            <w:sdtContent>
                              <w:p w14:paraId="49383985" w14:textId="77777777" w:rsidR="00523FCC" w:rsidRPr="00A2176A" w:rsidRDefault="00523FCC" w:rsidP="00523FCC">
                                <w:pPr>
                                  <w:pStyle w:val="NormalWeb"/>
                                  <w:jc w:val="both"/>
                                  <w:rPr>
                                    <w:color w:val="000000"/>
                                  </w:rPr>
                                </w:pPr>
                                <w:r w:rsidRPr="003F6F55">
                                  <w:rPr>
                                    <w:color w:val="000000"/>
                                  </w:rPr>
                                  <w:t>Todas las controversias que deriven del presente contrato o que guarden relación con éste y sean susceptibles de transacción o conciliación, podrán ser resueltas por mediación, conforme con las disposiciones de la Ley N° 7021/22 ‘’De Suministro y Contrataciones Públicas’’, de la Ley N° 1879/02 ‘’De Arbitraje y Mediación’’ y las condiciones del contrato. El proceso será presidido mediante la asistencia de un tercero neutral, denominado mediador, de conformidad a la sede establecida. Se aplicará el reglamento respectivo y demás disposiciones que regulen dicho procedimiento al momento de ser requerido, declarando las partes conocer y aceptar los vigentes, incluso en orden a su régimen de gastos y costas, considerándolos parte integrante del presente contrato. Para la ejecución del acta de Mediación, o para dirimir cuestiones que no sean arbitrables, las partes se someterán a la jurisdicción de los tribunales de la ciudad de Asunción, República del Paraguay.</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1E4B88D" id="Text Box 149" o:spid="_x0000_s1052" type="#_x0000_t202" style="position:absolute;left:0;text-align:left;margin-left:4.5pt;margin-top:1.95pt;width:425.95pt;height:307.25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">
                <v:textbox style="mso-fit-shape-to-text:t">
                  <w:txbxContent>
                    <w:sdt>
                      <w:sdtPr>
                        <w:rPr>
                          <w:color w:val="000000"/>
                        </w:rPr>
                        <w:id w:val="531632780"/>
                        <w:lock w:val="contentLocked"/>
                        <w:group/>
                      </w:sdtPr>
                      <w:sdtEndPr/>
                      <w:sdtContent>
                        <w:p w14:paraId="214D9353" w14:textId="77777777" w:rsidR="00523FCC" w:rsidRPr="003F6F55" w:rsidRDefault="00523FCC" w:rsidP="005B5982">
                          <w:pPr>
                            <w:pStyle w:val="NormalWeb"/>
                            <w:jc w:val="both"/>
                            <w:rPr>
                              <w:color w:val="000000"/>
                            </w:rPr>
                          </w:pPr>
                          <w:r w:rsidRPr="003F6F55">
                            <w:rPr>
                              <w:color w:val="000000"/>
                            </w:rPr>
                            <w:t>El procedimiento de Mediación se podrá llevar a cabo ante:</w:t>
                          </w:r>
                          <w:sdt>
                            <w:sdtPr>
                              <w:rPr>
                                <w:color w:val="000000"/>
                              </w:rPr>
                              <w:id w:val="531632781"/>
                              <w:showingPlcHdr/>
                              <w:dropDownList>
                                <w:listItem w:displayText="El Poder Judicial" w:value="El Poder Judicial"/>
                                <w:listItem w:displayText="El Centro de Arbitraje y Mediación del Paraguay" w:value="El Centro de Arbitraje y Mediación del Paraguay"/>
                              </w:dropDownList>
                            </w:sdtPr>
                            <w:sdtEndPr/>
                            <w:sdtContent>
                              <w:r w:rsidRPr="003F6F55">
                                <w:rPr>
                                  <w:rStyle w:val="Textodelmarcadordeposicin"/>
                                </w:rPr>
                                <w:t>Elija un elemento.</w:t>
                              </w:r>
                            </w:sdtContent>
                          </w:sdt>
                        </w:p>
                        <w:p w14:paraId="38199A10" w14:textId="77777777" w:rsidR="00523FCC" w:rsidRPr="003F6F55" w:rsidRDefault="00523FCC" w:rsidP="005B5982">
                          <w:pPr>
                            <w:pStyle w:val="NormalWeb"/>
                            <w:jc w:val="both"/>
                            <w:rPr>
                              <w:color w:val="000000"/>
                            </w:rPr>
                          </w:pPr>
                          <w:r w:rsidRPr="003F6F55">
                            <w:rPr>
                              <w:color w:val="000000"/>
                            </w:rPr>
                            <w:t>El mediador deberá pertenecer a las Listas del Poder Judicial o del CAMP, según la selección de sede establecida.</w:t>
                          </w:r>
                        </w:p>
                      </w:sdtContent>
                    </w:sdt>
                    <w:sdt>
                      <w:sdtPr>
                        <w:rPr>
                          <w:color w:val="000000"/>
                        </w:rPr>
                        <w:id w:val="531632782"/>
                        <w:lock w:val="contentLocked"/>
                        <w:group/>
                      </w:sdtPr>
                      <w:sdtEndPr/>
                      <w:sdtContent>
                        <w:p w14:paraId="49383985" w14:textId="77777777" w:rsidR="00523FCC" w:rsidRPr="00A2176A" w:rsidRDefault="00523FCC" w:rsidP="00523FCC">
                          <w:pPr>
                            <w:pStyle w:val="NormalWeb"/>
                            <w:jc w:val="both"/>
                            <w:rPr>
                              <w:color w:val="000000"/>
                            </w:rPr>
                          </w:pPr>
                          <w:r w:rsidRPr="003F6F55">
                            <w:rPr>
                              <w:color w:val="000000"/>
                            </w:rPr>
                            <w:t>Todas las controversias que deriven del presente contrato o que guarden relación con éste y sean susceptibles de transacción o conciliación, podrán ser resueltas por mediación, conforme con las disposiciones de la Ley N° 7021/22 ‘’De Suministro y Contrataciones Públicas’’, de la Ley N° 1879/02 ‘’De Arbitraje y Mediación’’ y las condiciones del contrato. El proceso será presidido mediante la asistencia de un tercero neutral, denominado mediador, de conformidad a la sede establecida. Se aplicará el reglamento respectivo y demás disposiciones que regulen dicho procedimiento al momento de ser requerido, declarando las partes conocer y aceptar los vigentes, incluso en orden a su régimen de gastos y costas, considerándolos parte integrante del presente contrato. Para la ejecución del acta de Mediación, o para dirimir cuestiones que no sean arbitrables, las partes se someterán a la jurisdicción de los tribunales de la ciudad de Asunción, República del Paraguay.</w:t>
                          </w:r>
                        </w:p>
                      </w:sdtContent>
                    </w:sdt>
                  </w:txbxContent>
                </v:textbox>
                <w10:wrap type="square"/>
              </v:shape>
            </w:pict>
          </mc:Fallback>
        </mc:AlternateContent>
      </w:r>
    </w:p>
    <w:p w14:paraId="4E71DDB6" w14:textId="77777777" w:rsidR="009D4DD2" w:rsidRPr="003F6F55" w:rsidRDefault="00766219" w:rsidP="005B5982">
      <w:pPr>
        <w:jc w:val="both"/>
        <w:divId w:val="1824159507"/>
        <w:rPr>
          <w:rFonts w:eastAsia="Times New Roman"/>
          <w:color w:val="000000"/>
        </w:rPr>
      </w:pPr>
      <w:r>
        <w:rPr>
          <w:rFonts w:eastAsia="Times New Roman"/>
          <w:color w:val="000000"/>
        </w:rPr>
        <w:pict w14:anchorId="140A080F">
          <v:rect id="_x0000_i1131" style="width:0;height:1.5pt" o:hralign="center" o:hrstd="t" o:hr="t" fillcolor="#a0a0a0" stroked="f"/>
        </w:pict>
      </w:r>
    </w:p>
    <w:p w14:paraId="01536D75" w14:textId="77777777" w:rsidR="001756FC" w:rsidRPr="003F6F55" w:rsidRDefault="0017442D" w:rsidP="005B5982">
      <w:pPr>
        <w:pStyle w:val="Ttulo4"/>
        <w:jc w:val="both"/>
        <w:rPr>
          <w:rFonts w:eastAsia="Times New Roman"/>
          <w:color w:val="000000"/>
        </w:rPr>
      </w:pPr>
      <w:r>
        <w:rPr>
          <w:noProof/>
        </w:rPr>
        <w:lastRenderedPageBreak/>
        <mc:AlternateContent>
          <mc:Choice Requires="wps">
            <w:drawing>
              <wp:anchor distT="0" distB="0" distL="114300" distR="114300" simplePos="0" relativeHeight="251766784" behindDoc="0" locked="0" layoutInCell="1" allowOverlap="1" wp14:anchorId="5FE3ED5B" wp14:editId="4615A7F5">
                <wp:simplePos x="0" y="0"/>
                <wp:positionH relativeFrom="column">
                  <wp:posOffset>76200</wp:posOffset>
                </wp:positionH>
                <wp:positionV relativeFrom="paragraph">
                  <wp:posOffset>890905</wp:posOffset>
                </wp:positionV>
                <wp:extent cx="5409565" cy="3726815"/>
                <wp:effectExtent l="13335" t="13970" r="6350" b="12065"/>
                <wp:wrapSquare wrapText="bothSides"/>
                <wp:docPr id="1"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565" cy="3726815"/>
                        </a:xfrm>
                        <a:prstGeom prst="rect">
                          <a:avLst/>
                        </a:prstGeom>
                        <a:solidFill>
                          <a:srgbClr val="FFFFFF"/>
                        </a:solidFill>
                        <a:ln w="9525">
                          <a:solidFill>
                            <a:srgbClr val="000000"/>
                          </a:solidFill>
                          <a:miter lim="800000"/>
                          <a:headEnd/>
                          <a:tailEnd/>
                        </a:ln>
                      </wps:spPr>
                      <wps:txbx>
                        <w:txbxContent>
                          <w:sdt>
                            <w:sdtPr>
                              <w:rPr>
                                <w:color w:val="000000"/>
                              </w:rPr>
                              <w:id w:val="531632783"/>
                              <w:lock w:val="contentLocked"/>
                              <w:group/>
                            </w:sdtPr>
                            <w:sdtEndPr/>
                            <w:sdtContent>
                              <w:p w14:paraId="59164283" w14:textId="69D74E09" w:rsidR="00523FCC" w:rsidRPr="003F6F55" w:rsidRDefault="00523FCC" w:rsidP="005B5982">
                                <w:pPr>
                                  <w:pStyle w:val="NormalWeb"/>
                                  <w:jc w:val="both"/>
                                  <w:rPr>
                                    <w:color w:val="000000"/>
                                  </w:rPr>
                                </w:pPr>
                                <w:r w:rsidRPr="003F6F55">
                                  <w:rPr>
                                    <w:color w:val="000000"/>
                                  </w:rPr>
                                  <w:t>El procedimiento arbitral se podrá llevar a cabo ante las sedes del Centro de Arbitraje y Mediación del Paraguay (en adelante, "CAMP"). El tribunal será conformado por:</w:t>
                                </w:r>
                                <w:sdt>
                                  <w:sdtPr>
                                    <w:rPr>
                                      <w:color w:val="000000"/>
                                    </w:rPr>
                                    <w:id w:val="531632784"/>
                                    <w:dropDownList>
                                      <w:listItem w:displayText="Árbitro único" w:value="Árbitro único"/>
                                      <w:listItem w:displayText="Tribunal colegiado" w:value="Tribunal colegiado"/>
                                    </w:dropDownList>
                                  </w:sdtPr>
                                  <w:sdtEndPr/>
                                  <w:sdtContent>
                                    <w:r w:rsidR="00E216B5">
                                      <w:rPr>
                                        <w:color w:val="000000"/>
                                      </w:rPr>
                                      <w:t>Árbitro único</w:t>
                                    </w:r>
                                  </w:sdtContent>
                                </w:sdt>
                              </w:p>
                              <w:p w14:paraId="46029127" w14:textId="77777777" w:rsidR="00523FCC" w:rsidRPr="003F6F55" w:rsidRDefault="00523FCC" w:rsidP="005B5982">
                                <w:pPr>
                                  <w:pStyle w:val="NormalWeb"/>
                                  <w:jc w:val="both"/>
                                  <w:rPr>
                                    <w:color w:val="000000"/>
                                  </w:rPr>
                                </w:pPr>
                                <w:r w:rsidRPr="003F6F55">
                                  <w:rPr>
                                    <w:color w:val="000000"/>
                                  </w:rPr>
                                  <w:t>El o los árbitros designados deberán pertenecer a la lista del cuerpo arbitral del CAMP, que decidirá conforme a derecho, siendo el laudo definitivo y vinculante para las partes.</w:t>
                                </w:r>
                              </w:p>
                            </w:sdtContent>
                          </w:sdt>
                          <w:sdt>
                            <w:sdtPr>
                              <w:rPr>
                                <w:color w:val="000000"/>
                              </w:rPr>
                              <w:id w:val="531632785"/>
                              <w:lock w:val="contentLocked"/>
                              <w:group/>
                            </w:sdtPr>
                            <w:sdtEndPr/>
                            <w:sdtContent>
                              <w:p w14:paraId="6B875EC8" w14:textId="77777777" w:rsidR="00523FCC" w:rsidRPr="007F0EB4" w:rsidRDefault="00523FCC" w:rsidP="00523FCC">
                                <w:pPr>
                                  <w:pStyle w:val="NormalWeb"/>
                                  <w:jc w:val="both"/>
                                  <w:rPr>
                                    <w:color w:val="000000"/>
                                  </w:rPr>
                                </w:pPr>
                                <w:r w:rsidRPr="003F6F55">
                                  <w:rPr>
                                    <w:color w:val="000000"/>
                                  </w:rPr>
                                  <w:t>Todas las controversias que deriven del presente contrato o que guarden relación con éste serán resueltas definitivamente por arbitraje, conforme con las disposiciones de la Ley Nº 7021/22 "De Suministro y Contrataciones Públicas", de la Ley Nº 1879/02 "De arbitraje y mediación" y las condiciones del Contrato. Se aplicará el reglamento respectivo y demás disposiciones que regule dicho procedimiento al momento de ser requerido, declarando las partes conocer y aceptar los vigentes, incluso en orden a su régimen de gastos y costas, considerándolos parte integrante del presente contrato. Para la ejecución del laudo arbitral, o para dirimir cuestiones que no sean arbitrables, las partes se someterán a la jurisdicción de los tribunales de la ciudad de Asunción, República del Paraguay".</w:t>
                                </w:r>
                              </w:p>
                            </w:sdtContent>
                          </w:sdt>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FE3ED5B" id="Text Box 150" o:spid="_x0000_s1053" type="#_x0000_t202" style="position:absolute;left:0;text-align:left;margin-left:6pt;margin-top:70.15pt;width:425.95pt;height:293.45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">
                <v:textbox style="mso-fit-shape-to-text:t">
                  <w:txbxContent>
                    <w:sdt>
                      <w:sdtPr>
                        <w:rPr>
                          <w:color w:val="000000"/>
                        </w:rPr>
                        <w:id w:val="531632783"/>
                        <w:lock w:val="contentLocked"/>
                        <w:group/>
                      </w:sdtPr>
                      <w:sdtEndPr/>
                      <w:sdtContent>
                        <w:p w14:paraId="59164283" w14:textId="69D74E09" w:rsidR="00523FCC" w:rsidRPr="003F6F55" w:rsidRDefault="00523FCC" w:rsidP="005B5982">
                          <w:pPr>
                            <w:pStyle w:val="NormalWeb"/>
                            <w:jc w:val="both"/>
                            <w:rPr>
                              <w:color w:val="000000"/>
                            </w:rPr>
                          </w:pPr>
                          <w:r w:rsidRPr="003F6F55">
                            <w:rPr>
                              <w:color w:val="000000"/>
                            </w:rPr>
                            <w:t>El procedimiento arbitral se podrá llevar a cabo ante las sedes del Centro de Arbitraje y Mediación del Paraguay (en adelante, "CAMP"). El tribunal será conformado por:</w:t>
                          </w:r>
                          <w:sdt>
                            <w:sdtPr>
                              <w:rPr>
                                <w:color w:val="000000"/>
                              </w:rPr>
                              <w:id w:val="531632784"/>
                              <w:dropDownList>
                                <w:listItem w:displayText="Árbitro único" w:value="Árbitro único"/>
                                <w:listItem w:displayText="Tribunal colegiado" w:value="Tribunal colegiado"/>
                              </w:dropDownList>
                            </w:sdtPr>
                            <w:sdtEndPr/>
                            <w:sdtContent>
                              <w:r w:rsidR="00E216B5">
                                <w:rPr>
                                  <w:color w:val="000000"/>
                                </w:rPr>
                                <w:t>Árbitro único</w:t>
                              </w:r>
                            </w:sdtContent>
                          </w:sdt>
                        </w:p>
                        <w:p w14:paraId="46029127" w14:textId="77777777" w:rsidR="00523FCC" w:rsidRPr="003F6F55" w:rsidRDefault="00523FCC" w:rsidP="005B5982">
                          <w:pPr>
                            <w:pStyle w:val="NormalWeb"/>
                            <w:jc w:val="both"/>
                            <w:rPr>
                              <w:color w:val="000000"/>
                            </w:rPr>
                          </w:pPr>
                          <w:r w:rsidRPr="003F6F55">
                            <w:rPr>
                              <w:color w:val="000000"/>
                            </w:rPr>
                            <w:t>El o los árbitros designados deberán pertenecer a la lista del cuerpo arbitral del CAMP, que decidirá conforme a derecho, siendo el laudo definitivo y vinculante para las partes.</w:t>
                          </w:r>
                        </w:p>
                      </w:sdtContent>
                    </w:sdt>
                    <w:sdt>
                      <w:sdtPr>
                        <w:rPr>
                          <w:color w:val="000000"/>
                        </w:rPr>
                        <w:id w:val="531632785"/>
                        <w:lock w:val="contentLocked"/>
                        <w:group/>
                      </w:sdtPr>
                      <w:sdtEndPr/>
                      <w:sdtContent>
                        <w:p w14:paraId="6B875EC8" w14:textId="77777777" w:rsidR="00523FCC" w:rsidRPr="007F0EB4" w:rsidRDefault="00523FCC" w:rsidP="00523FCC">
                          <w:pPr>
                            <w:pStyle w:val="NormalWeb"/>
                            <w:jc w:val="both"/>
                            <w:rPr>
                              <w:color w:val="000000"/>
                            </w:rPr>
                          </w:pPr>
                          <w:r w:rsidRPr="003F6F55">
                            <w:rPr>
                              <w:color w:val="000000"/>
                            </w:rPr>
                            <w:t>Todas las controversias que deriven del presente contrato o que guarden relación con éste serán resueltas definitivamente por arbitraje, conforme con las disposiciones de la Ley Nº 7021/22 "De Suministro y Contrataciones Públicas", de la Ley Nº 1879/02 "De arbitraje y mediación" y las condiciones del Contrato. Se aplicará el reglamento respectivo y demás disposiciones que regule dicho procedimiento al momento de ser requerido, declarando las partes conocer y aceptar los vigentes, incluso en orden a su régimen de gastos y costas, considerándolos parte integrante del presente contrato. Para la ejecución del laudo arbitral, o para dirimir cuestiones que no sean arbitrables, las partes se someterán a la jurisdicción de los tribunales de la ciudad de Asunción, República del Paraguay".</w:t>
                          </w:r>
                        </w:p>
                      </w:sdtContent>
                    </w:sdt>
                  </w:txbxContent>
                </v:textbox>
                <w10:wrap type="square"/>
              </v:shape>
            </w:pict>
          </mc:Fallback>
        </mc:AlternateContent>
      </w:r>
      <w:r w:rsidR="00C07D29" w:rsidRPr="003F6F55">
        <w:rPr>
          <w:rFonts w:eastAsia="Times New Roman"/>
          <w:color w:val="000000"/>
        </w:rPr>
        <w:t xml:space="preserve">Medio alternativo de Resolución de Conflictos a través del Arbitraje </w:t>
      </w:r>
    </w:p>
    <w:p w14:paraId="789AC8EA" w14:textId="77777777" w:rsidR="009D4DD2" w:rsidRPr="003F6F55" w:rsidRDefault="00766219" w:rsidP="005B5982">
      <w:pPr>
        <w:jc w:val="both"/>
        <w:divId w:val="1824159507"/>
        <w:rPr>
          <w:rFonts w:eastAsia="Times New Roman"/>
          <w:color w:val="000000"/>
        </w:rPr>
      </w:pPr>
      <w:r>
        <w:rPr>
          <w:rFonts w:eastAsia="Times New Roman"/>
          <w:color w:val="000000"/>
        </w:rPr>
        <w:pict w14:anchorId="47D92B0F">
          <v:rect id="_x0000_i1132" style="width:0;height:1.5pt" o:hralign="center" o:hrstd="t" o:hr="t" fillcolor="#a0a0a0" stroked="f"/>
        </w:pict>
      </w:r>
    </w:p>
    <w:p w14:paraId="651AA7AD" w14:textId="77777777" w:rsidR="00914216" w:rsidRDefault="00914216" w:rsidP="001756FC">
      <w:pPr>
        <w:pStyle w:val="Ttulo2"/>
        <w:jc w:val="center"/>
        <w:divId w:val="1824159507"/>
        <w:rPr>
          <w:rFonts w:eastAsia="Times New Roman"/>
          <w:color w:val="000000"/>
          <w:sz w:val="28"/>
          <w:szCs w:val="28"/>
        </w:rPr>
      </w:pPr>
    </w:p>
    <w:p w14:paraId="4A9F882A" w14:textId="77777777" w:rsidR="00914216" w:rsidRDefault="00914216" w:rsidP="001756FC">
      <w:pPr>
        <w:pStyle w:val="Ttulo2"/>
        <w:jc w:val="center"/>
        <w:divId w:val="1824159507"/>
        <w:rPr>
          <w:rFonts w:eastAsia="Times New Roman"/>
          <w:color w:val="000000"/>
          <w:sz w:val="28"/>
          <w:szCs w:val="28"/>
        </w:rPr>
      </w:pPr>
    </w:p>
    <w:p w14:paraId="653797CF" w14:textId="77777777" w:rsidR="00914216" w:rsidRDefault="00914216" w:rsidP="001756FC">
      <w:pPr>
        <w:pStyle w:val="Ttulo2"/>
        <w:jc w:val="center"/>
        <w:divId w:val="1824159507"/>
        <w:rPr>
          <w:rFonts w:eastAsia="Times New Roman"/>
          <w:color w:val="000000"/>
          <w:sz w:val="28"/>
          <w:szCs w:val="28"/>
        </w:rPr>
      </w:pPr>
    </w:p>
    <w:p w14:paraId="20C7D743" w14:textId="77777777" w:rsidR="00914216" w:rsidRDefault="00914216" w:rsidP="001756FC">
      <w:pPr>
        <w:pStyle w:val="Ttulo2"/>
        <w:jc w:val="center"/>
        <w:divId w:val="1824159507"/>
        <w:rPr>
          <w:rFonts w:eastAsia="Times New Roman"/>
          <w:color w:val="000000"/>
          <w:sz w:val="28"/>
          <w:szCs w:val="28"/>
        </w:rPr>
      </w:pPr>
    </w:p>
    <w:p w14:paraId="2D99F0DE" w14:textId="77777777" w:rsidR="00914216" w:rsidRDefault="00914216" w:rsidP="001756FC">
      <w:pPr>
        <w:pStyle w:val="Ttulo2"/>
        <w:jc w:val="center"/>
        <w:divId w:val="1824159507"/>
        <w:rPr>
          <w:rFonts w:eastAsia="Times New Roman"/>
          <w:color w:val="000000"/>
          <w:sz w:val="28"/>
          <w:szCs w:val="28"/>
        </w:rPr>
      </w:pPr>
    </w:p>
    <w:p w14:paraId="05BA5217" w14:textId="77777777" w:rsidR="00914216" w:rsidRDefault="00914216" w:rsidP="001756FC">
      <w:pPr>
        <w:pStyle w:val="Ttulo2"/>
        <w:jc w:val="center"/>
        <w:divId w:val="1824159507"/>
        <w:rPr>
          <w:rFonts w:eastAsia="Times New Roman"/>
          <w:color w:val="000000"/>
          <w:sz w:val="28"/>
          <w:szCs w:val="28"/>
        </w:rPr>
      </w:pPr>
    </w:p>
    <w:p w14:paraId="57EBDCE0" w14:textId="77777777" w:rsidR="00273144" w:rsidRDefault="00273144" w:rsidP="001756FC">
      <w:pPr>
        <w:pStyle w:val="Ttulo2"/>
        <w:jc w:val="center"/>
        <w:divId w:val="1824159507"/>
        <w:rPr>
          <w:rFonts w:eastAsia="Times New Roman"/>
          <w:color w:val="000000"/>
          <w:sz w:val="28"/>
          <w:szCs w:val="28"/>
        </w:rPr>
      </w:pPr>
    </w:p>
    <w:p w14:paraId="0E8550C6" w14:textId="77777777" w:rsidR="00273144" w:rsidRDefault="00273144" w:rsidP="001756FC">
      <w:pPr>
        <w:pStyle w:val="Ttulo2"/>
        <w:jc w:val="center"/>
        <w:divId w:val="1824159507"/>
        <w:rPr>
          <w:rFonts w:eastAsia="Times New Roman"/>
          <w:color w:val="000000"/>
          <w:sz w:val="28"/>
          <w:szCs w:val="28"/>
        </w:rPr>
      </w:pPr>
    </w:p>
    <w:p w14:paraId="2B7875C7" w14:textId="77777777" w:rsidR="00273144" w:rsidRDefault="00273144" w:rsidP="001756FC">
      <w:pPr>
        <w:pStyle w:val="Ttulo2"/>
        <w:jc w:val="center"/>
        <w:divId w:val="1824159507"/>
        <w:rPr>
          <w:rFonts w:eastAsia="Times New Roman"/>
          <w:color w:val="000000"/>
          <w:sz w:val="28"/>
          <w:szCs w:val="28"/>
        </w:rPr>
      </w:pPr>
    </w:p>
    <w:p w14:paraId="474B0F76" w14:textId="77777777" w:rsidR="00273144" w:rsidRDefault="00273144" w:rsidP="001756FC">
      <w:pPr>
        <w:pStyle w:val="Ttulo2"/>
        <w:jc w:val="center"/>
        <w:divId w:val="1824159507"/>
        <w:rPr>
          <w:rFonts w:eastAsia="Times New Roman"/>
          <w:color w:val="000000"/>
          <w:sz w:val="28"/>
          <w:szCs w:val="28"/>
        </w:rPr>
      </w:pPr>
    </w:p>
    <w:p w14:paraId="259CF63D" w14:textId="77777777" w:rsidR="00914216" w:rsidRDefault="00914216" w:rsidP="001756FC">
      <w:pPr>
        <w:pStyle w:val="Ttulo2"/>
        <w:jc w:val="center"/>
        <w:divId w:val="1824159507"/>
        <w:rPr>
          <w:rFonts w:eastAsia="Times New Roman"/>
          <w:color w:val="000000"/>
          <w:sz w:val="28"/>
          <w:szCs w:val="28"/>
        </w:rPr>
      </w:pPr>
    </w:p>
    <w:p w14:paraId="119F49DF" w14:textId="77777777" w:rsidR="006A39CF" w:rsidRDefault="006A39CF" w:rsidP="00273144">
      <w:pPr>
        <w:pStyle w:val="Ttulo2"/>
        <w:divId w:val="1824159507"/>
        <w:rPr>
          <w:rFonts w:eastAsia="Times New Roman"/>
          <w:color w:val="000000"/>
          <w:sz w:val="28"/>
          <w:szCs w:val="28"/>
        </w:rPr>
      </w:pPr>
    </w:p>
    <w:p w14:paraId="26E19CF8" w14:textId="77777777" w:rsidR="009D4DD2" w:rsidRPr="00914216" w:rsidRDefault="00914216" w:rsidP="001756FC">
      <w:pPr>
        <w:pStyle w:val="Ttulo2"/>
        <w:jc w:val="center"/>
        <w:divId w:val="1824159507"/>
        <w:rPr>
          <w:rFonts w:eastAsia="Times New Roman"/>
          <w:color w:val="000000"/>
          <w:sz w:val="28"/>
          <w:szCs w:val="28"/>
          <w:u w:val="single"/>
        </w:rPr>
      </w:pPr>
      <w:r w:rsidRPr="00914216">
        <w:rPr>
          <w:rFonts w:eastAsia="Times New Roman"/>
          <w:color w:val="000000"/>
          <w:sz w:val="28"/>
          <w:szCs w:val="28"/>
          <w:u w:val="single"/>
        </w:rPr>
        <w:t>MODELO DE CONTRATO</w:t>
      </w:r>
    </w:p>
    <w:p w14:paraId="384FAF56" w14:textId="77777777" w:rsidR="009D4DD2" w:rsidRPr="003F6F55" w:rsidRDefault="00C07D29" w:rsidP="005B5982">
      <w:pPr>
        <w:jc w:val="both"/>
        <w:rPr>
          <w:rFonts w:eastAsia="Times New Roman"/>
          <w:color w:val="000000"/>
        </w:rPr>
      </w:pPr>
      <w:r w:rsidRPr="003F6F55">
        <w:rPr>
          <w:rFonts w:eastAsia="Times New Roman"/>
          <w:color w:val="000000"/>
        </w:rPr>
        <w:t xml:space="preserve">EL MODELO DE CONTRATO SE ENCUENTRA EN UN ARCHIVO ANEXO A ESTE DOCUMENTO. </w:t>
      </w:r>
    </w:p>
    <w:p w14:paraId="64063687" w14:textId="77777777" w:rsidR="00914216" w:rsidRDefault="00914216" w:rsidP="001756FC">
      <w:pPr>
        <w:pStyle w:val="Ttulo2"/>
        <w:jc w:val="center"/>
        <w:divId w:val="1824159507"/>
        <w:rPr>
          <w:rFonts w:eastAsia="Times New Roman"/>
          <w:color w:val="000000"/>
          <w:sz w:val="28"/>
          <w:szCs w:val="28"/>
        </w:rPr>
      </w:pPr>
    </w:p>
    <w:p w14:paraId="5D66D366" w14:textId="77777777" w:rsidR="00914216" w:rsidRDefault="00914216" w:rsidP="001756FC">
      <w:pPr>
        <w:pStyle w:val="Ttulo2"/>
        <w:jc w:val="center"/>
        <w:divId w:val="1824159507"/>
        <w:rPr>
          <w:rFonts w:eastAsia="Times New Roman"/>
          <w:color w:val="000000"/>
          <w:sz w:val="28"/>
          <w:szCs w:val="28"/>
        </w:rPr>
      </w:pPr>
    </w:p>
    <w:p w14:paraId="4CC8E1A5" w14:textId="77777777" w:rsidR="00914216" w:rsidRDefault="00914216" w:rsidP="001756FC">
      <w:pPr>
        <w:pStyle w:val="Ttulo2"/>
        <w:jc w:val="center"/>
        <w:divId w:val="1824159507"/>
        <w:rPr>
          <w:rFonts w:eastAsia="Times New Roman"/>
          <w:color w:val="000000"/>
          <w:sz w:val="28"/>
          <w:szCs w:val="28"/>
        </w:rPr>
      </w:pPr>
    </w:p>
    <w:p w14:paraId="51855EDE" w14:textId="77777777" w:rsidR="00914216" w:rsidRDefault="00914216" w:rsidP="001756FC">
      <w:pPr>
        <w:pStyle w:val="Ttulo2"/>
        <w:jc w:val="center"/>
        <w:divId w:val="1824159507"/>
        <w:rPr>
          <w:rFonts w:eastAsia="Times New Roman"/>
          <w:color w:val="000000"/>
          <w:sz w:val="28"/>
          <w:szCs w:val="28"/>
        </w:rPr>
      </w:pPr>
    </w:p>
    <w:p w14:paraId="04954205" w14:textId="77777777" w:rsidR="00914216" w:rsidRDefault="00914216" w:rsidP="001756FC">
      <w:pPr>
        <w:pStyle w:val="Ttulo2"/>
        <w:jc w:val="center"/>
        <w:divId w:val="1824159507"/>
        <w:rPr>
          <w:rFonts w:eastAsia="Times New Roman"/>
          <w:color w:val="000000"/>
          <w:sz w:val="28"/>
          <w:szCs w:val="28"/>
        </w:rPr>
      </w:pPr>
    </w:p>
    <w:p w14:paraId="6D126559" w14:textId="77777777" w:rsidR="009D4DD2" w:rsidRPr="003F6F55" w:rsidRDefault="00914216" w:rsidP="001756FC">
      <w:pPr>
        <w:pStyle w:val="Ttulo2"/>
        <w:jc w:val="center"/>
        <w:divId w:val="1824159507"/>
        <w:rPr>
          <w:rFonts w:eastAsia="Times New Roman"/>
          <w:color w:val="000000"/>
          <w:sz w:val="28"/>
          <w:szCs w:val="28"/>
        </w:rPr>
      </w:pPr>
      <w:r w:rsidRPr="003F6F55">
        <w:rPr>
          <w:rFonts w:eastAsia="Times New Roman"/>
          <w:color w:val="000000"/>
          <w:sz w:val="28"/>
          <w:szCs w:val="28"/>
        </w:rPr>
        <w:t>FORMULARIOS</w:t>
      </w:r>
    </w:p>
    <w:p w14:paraId="75C6F5A0" w14:textId="6A73E72D" w:rsidR="00C07D29" w:rsidRPr="003F6F55" w:rsidRDefault="00C07D29" w:rsidP="005B5982">
      <w:pPr>
        <w:jc w:val="both"/>
        <w:rPr>
          <w:rFonts w:eastAsia="Times New Roman"/>
          <w:color w:val="000000"/>
        </w:rPr>
      </w:pPr>
      <w:r w:rsidRPr="003F6F55">
        <w:rPr>
          <w:rFonts w:eastAsia="Times New Roman"/>
          <w:color w:val="000000"/>
        </w:rPr>
        <w:t xml:space="preserve">ESTA SECCIÓN DE FORMULARIOS SE ENCUENTRA EN UN ARCHIVO ANEXO A ESTE DOCUMENTO, DEBIENDO LA CONVOCANTE MANTENERLO EN FORMATO EDITABLE A FIN DE QUE EL OFERENTE LO PUEDA UTILIZAR EN LA PREPARACION DE SU OFERTA. </w:t>
      </w:r>
    </w:p>
    <w:sectPr w:rsidR="00C07D29" w:rsidRPr="003F6F55" w:rsidSect="00914216">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rect id="_x0000_i1026" style="width:0;height:1.5pt" o:hralign="center" o:bullet="t" o:hrstd="t" o:hr="t" fillcolor="#a0a0a0" stroked="f"/>
    </w:pict>
  </w:numPicBullet>
  <w:numPicBullet w:numPicBulletId="1">
    <w:pict>
      <v:rect id="_x0000_i1027" style="width:0;height:1.5pt" o:hralign="center" o:bullet="t" o:hrstd="t" o:hr="t" fillcolor="#a0a0a0" stroked="f"/>
    </w:pict>
  </w:numPicBullet>
  <w:numPicBullet w:numPicBulletId="2">
    <w:pict>
      <v:rect id="_x0000_i1028" style="width:0;height:1.5pt" o:hralign="center" o:bullet="t" o:hrstd="t" o:hr="t" fillcolor="#a0a0a0" stroked="f"/>
    </w:pict>
  </w:numPicBullet>
  <w:abstractNum w:abstractNumId="0" w15:restartNumberingAfterBreak="0">
    <w:nsid w:val="03E17660"/>
    <w:multiLevelType w:val="multilevel"/>
    <w:tmpl w:val="3AB0E28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6B61CA"/>
    <w:multiLevelType w:val="multilevel"/>
    <w:tmpl w:val="9DC899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6"/>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0868A8"/>
    <w:multiLevelType w:val="multilevel"/>
    <w:tmpl w:val="6D4C5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907F84"/>
    <w:multiLevelType w:val="multilevel"/>
    <w:tmpl w:val="6FC453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1C63D4"/>
    <w:multiLevelType w:val="multilevel"/>
    <w:tmpl w:val="1AB4C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1C4AE4"/>
    <w:multiLevelType w:val="multilevel"/>
    <w:tmpl w:val="95EA9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B06B1A"/>
    <w:multiLevelType w:val="multilevel"/>
    <w:tmpl w:val="08A2A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A904F6"/>
    <w:multiLevelType w:val="multilevel"/>
    <w:tmpl w:val="F5DEF5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1FF0D41"/>
    <w:multiLevelType w:val="multilevel"/>
    <w:tmpl w:val="66265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7C555A"/>
    <w:multiLevelType w:val="multilevel"/>
    <w:tmpl w:val="57B654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2A739D8"/>
    <w:multiLevelType w:val="multilevel"/>
    <w:tmpl w:val="B2748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226C25"/>
    <w:multiLevelType w:val="multilevel"/>
    <w:tmpl w:val="415CF0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62252E4"/>
    <w:multiLevelType w:val="multilevel"/>
    <w:tmpl w:val="9498F350"/>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7B2458"/>
    <w:multiLevelType w:val="multilevel"/>
    <w:tmpl w:val="D6C6E28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6B95924"/>
    <w:multiLevelType w:val="multilevel"/>
    <w:tmpl w:val="27C2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F276BC"/>
    <w:multiLevelType w:val="multilevel"/>
    <w:tmpl w:val="BE5687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D5864E0"/>
    <w:multiLevelType w:val="hybridMultilevel"/>
    <w:tmpl w:val="E08A9ECC"/>
    <w:lvl w:ilvl="0" w:tplc="69CA0314">
      <w:start w:val="2"/>
      <w:numFmt w:val="bullet"/>
      <w:lvlText w:val=""/>
      <w:lvlJc w:val="left"/>
      <w:pPr>
        <w:ind w:left="398" w:hanging="360"/>
      </w:pPr>
      <w:rPr>
        <w:rFonts w:ascii="Symbol" w:eastAsia="Times New Roman" w:hAnsi="Symbol" w:cs="Arial" w:hint="default"/>
        <w:color w:val="auto"/>
        <w:sz w:val="20"/>
      </w:rPr>
    </w:lvl>
    <w:lvl w:ilvl="1" w:tplc="3C0A0003" w:tentative="1">
      <w:start w:val="1"/>
      <w:numFmt w:val="bullet"/>
      <w:lvlText w:val="o"/>
      <w:lvlJc w:val="left"/>
      <w:pPr>
        <w:ind w:left="1118" w:hanging="360"/>
      </w:pPr>
      <w:rPr>
        <w:rFonts w:ascii="Courier New" w:hAnsi="Courier New" w:cs="Courier New" w:hint="default"/>
      </w:rPr>
    </w:lvl>
    <w:lvl w:ilvl="2" w:tplc="3C0A0005" w:tentative="1">
      <w:start w:val="1"/>
      <w:numFmt w:val="bullet"/>
      <w:lvlText w:val=""/>
      <w:lvlJc w:val="left"/>
      <w:pPr>
        <w:ind w:left="1838" w:hanging="360"/>
      </w:pPr>
      <w:rPr>
        <w:rFonts w:ascii="Wingdings" w:hAnsi="Wingdings" w:hint="default"/>
      </w:rPr>
    </w:lvl>
    <w:lvl w:ilvl="3" w:tplc="3C0A0001" w:tentative="1">
      <w:start w:val="1"/>
      <w:numFmt w:val="bullet"/>
      <w:lvlText w:val=""/>
      <w:lvlJc w:val="left"/>
      <w:pPr>
        <w:ind w:left="2558" w:hanging="360"/>
      </w:pPr>
      <w:rPr>
        <w:rFonts w:ascii="Symbol" w:hAnsi="Symbol" w:hint="default"/>
      </w:rPr>
    </w:lvl>
    <w:lvl w:ilvl="4" w:tplc="3C0A0003" w:tentative="1">
      <w:start w:val="1"/>
      <w:numFmt w:val="bullet"/>
      <w:lvlText w:val="o"/>
      <w:lvlJc w:val="left"/>
      <w:pPr>
        <w:ind w:left="3278" w:hanging="360"/>
      </w:pPr>
      <w:rPr>
        <w:rFonts w:ascii="Courier New" w:hAnsi="Courier New" w:cs="Courier New" w:hint="default"/>
      </w:rPr>
    </w:lvl>
    <w:lvl w:ilvl="5" w:tplc="3C0A0005" w:tentative="1">
      <w:start w:val="1"/>
      <w:numFmt w:val="bullet"/>
      <w:lvlText w:val=""/>
      <w:lvlJc w:val="left"/>
      <w:pPr>
        <w:ind w:left="3998" w:hanging="360"/>
      </w:pPr>
      <w:rPr>
        <w:rFonts w:ascii="Wingdings" w:hAnsi="Wingdings" w:hint="default"/>
      </w:rPr>
    </w:lvl>
    <w:lvl w:ilvl="6" w:tplc="3C0A0001" w:tentative="1">
      <w:start w:val="1"/>
      <w:numFmt w:val="bullet"/>
      <w:lvlText w:val=""/>
      <w:lvlJc w:val="left"/>
      <w:pPr>
        <w:ind w:left="4718" w:hanging="360"/>
      </w:pPr>
      <w:rPr>
        <w:rFonts w:ascii="Symbol" w:hAnsi="Symbol" w:hint="default"/>
      </w:rPr>
    </w:lvl>
    <w:lvl w:ilvl="7" w:tplc="3C0A0003" w:tentative="1">
      <w:start w:val="1"/>
      <w:numFmt w:val="bullet"/>
      <w:lvlText w:val="o"/>
      <w:lvlJc w:val="left"/>
      <w:pPr>
        <w:ind w:left="5438" w:hanging="360"/>
      </w:pPr>
      <w:rPr>
        <w:rFonts w:ascii="Courier New" w:hAnsi="Courier New" w:cs="Courier New" w:hint="default"/>
      </w:rPr>
    </w:lvl>
    <w:lvl w:ilvl="8" w:tplc="3C0A0005" w:tentative="1">
      <w:start w:val="1"/>
      <w:numFmt w:val="bullet"/>
      <w:lvlText w:val=""/>
      <w:lvlJc w:val="left"/>
      <w:pPr>
        <w:ind w:left="6158" w:hanging="360"/>
      </w:pPr>
      <w:rPr>
        <w:rFonts w:ascii="Wingdings" w:hAnsi="Wingdings" w:hint="default"/>
      </w:rPr>
    </w:lvl>
  </w:abstractNum>
  <w:abstractNum w:abstractNumId="17" w15:restartNumberingAfterBreak="0">
    <w:nsid w:val="1FA659CE"/>
    <w:multiLevelType w:val="multilevel"/>
    <w:tmpl w:val="D6B6C1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5"/>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0F0567A"/>
    <w:multiLevelType w:val="multilevel"/>
    <w:tmpl w:val="A8DA36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3"/>
      <w:numFmt w:val="lowerLetter"/>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125437D"/>
    <w:multiLevelType w:val="multilevel"/>
    <w:tmpl w:val="AB903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C8281D"/>
    <w:multiLevelType w:val="multilevel"/>
    <w:tmpl w:val="315057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2200084A"/>
    <w:multiLevelType w:val="multilevel"/>
    <w:tmpl w:val="45B6DE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7"/>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246863"/>
    <w:multiLevelType w:val="hybridMultilevel"/>
    <w:tmpl w:val="CA6E854C"/>
    <w:lvl w:ilvl="0" w:tplc="4EB60E9C">
      <w:start w:val="1"/>
      <w:numFmt w:val="bullet"/>
      <w:lvlText w:val=""/>
      <w:lvlPicBulletId w:val="1"/>
      <w:lvlJc w:val="left"/>
      <w:pPr>
        <w:tabs>
          <w:tab w:val="num" w:pos="720"/>
        </w:tabs>
        <w:ind w:left="720" w:hanging="360"/>
      </w:pPr>
      <w:rPr>
        <w:rFonts w:ascii="Symbol" w:hAnsi="Symbol" w:hint="default"/>
      </w:rPr>
    </w:lvl>
    <w:lvl w:ilvl="1" w:tplc="B7746DAC" w:tentative="1">
      <w:start w:val="1"/>
      <w:numFmt w:val="bullet"/>
      <w:lvlText w:val=""/>
      <w:lvlJc w:val="left"/>
      <w:pPr>
        <w:tabs>
          <w:tab w:val="num" w:pos="1440"/>
        </w:tabs>
        <w:ind w:left="1440" w:hanging="360"/>
      </w:pPr>
      <w:rPr>
        <w:rFonts w:ascii="Symbol" w:hAnsi="Symbol" w:hint="default"/>
      </w:rPr>
    </w:lvl>
    <w:lvl w:ilvl="2" w:tplc="BD52680A" w:tentative="1">
      <w:start w:val="1"/>
      <w:numFmt w:val="bullet"/>
      <w:lvlText w:val=""/>
      <w:lvlJc w:val="left"/>
      <w:pPr>
        <w:tabs>
          <w:tab w:val="num" w:pos="2160"/>
        </w:tabs>
        <w:ind w:left="2160" w:hanging="360"/>
      </w:pPr>
      <w:rPr>
        <w:rFonts w:ascii="Symbol" w:hAnsi="Symbol" w:hint="default"/>
      </w:rPr>
    </w:lvl>
    <w:lvl w:ilvl="3" w:tplc="C32AAB46" w:tentative="1">
      <w:start w:val="1"/>
      <w:numFmt w:val="bullet"/>
      <w:lvlText w:val=""/>
      <w:lvlJc w:val="left"/>
      <w:pPr>
        <w:tabs>
          <w:tab w:val="num" w:pos="2880"/>
        </w:tabs>
        <w:ind w:left="2880" w:hanging="360"/>
      </w:pPr>
      <w:rPr>
        <w:rFonts w:ascii="Symbol" w:hAnsi="Symbol" w:hint="default"/>
      </w:rPr>
    </w:lvl>
    <w:lvl w:ilvl="4" w:tplc="0868D388" w:tentative="1">
      <w:start w:val="1"/>
      <w:numFmt w:val="bullet"/>
      <w:lvlText w:val=""/>
      <w:lvlJc w:val="left"/>
      <w:pPr>
        <w:tabs>
          <w:tab w:val="num" w:pos="3600"/>
        </w:tabs>
        <w:ind w:left="3600" w:hanging="360"/>
      </w:pPr>
      <w:rPr>
        <w:rFonts w:ascii="Symbol" w:hAnsi="Symbol" w:hint="default"/>
      </w:rPr>
    </w:lvl>
    <w:lvl w:ilvl="5" w:tplc="8FFC617A" w:tentative="1">
      <w:start w:val="1"/>
      <w:numFmt w:val="bullet"/>
      <w:lvlText w:val=""/>
      <w:lvlJc w:val="left"/>
      <w:pPr>
        <w:tabs>
          <w:tab w:val="num" w:pos="4320"/>
        </w:tabs>
        <w:ind w:left="4320" w:hanging="360"/>
      </w:pPr>
      <w:rPr>
        <w:rFonts w:ascii="Symbol" w:hAnsi="Symbol" w:hint="default"/>
      </w:rPr>
    </w:lvl>
    <w:lvl w:ilvl="6" w:tplc="04A6D1DE" w:tentative="1">
      <w:start w:val="1"/>
      <w:numFmt w:val="bullet"/>
      <w:lvlText w:val=""/>
      <w:lvlJc w:val="left"/>
      <w:pPr>
        <w:tabs>
          <w:tab w:val="num" w:pos="5040"/>
        </w:tabs>
        <w:ind w:left="5040" w:hanging="360"/>
      </w:pPr>
      <w:rPr>
        <w:rFonts w:ascii="Symbol" w:hAnsi="Symbol" w:hint="default"/>
      </w:rPr>
    </w:lvl>
    <w:lvl w:ilvl="7" w:tplc="D150AAF0" w:tentative="1">
      <w:start w:val="1"/>
      <w:numFmt w:val="bullet"/>
      <w:lvlText w:val=""/>
      <w:lvlJc w:val="left"/>
      <w:pPr>
        <w:tabs>
          <w:tab w:val="num" w:pos="5760"/>
        </w:tabs>
        <w:ind w:left="5760" w:hanging="360"/>
      </w:pPr>
      <w:rPr>
        <w:rFonts w:ascii="Symbol" w:hAnsi="Symbol" w:hint="default"/>
      </w:rPr>
    </w:lvl>
    <w:lvl w:ilvl="8" w:tplc="2D36F2AA"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2A9C4B51"/>
    <w:multiLevelType w:val="multilevel"/>
    <w:tmpl w:val="2892BB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F3F4EA7"/>
    <w:multiLevelType w:val="multilevel"/>
    <w:tmpl w:val="2368BF2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48E6FAF"/>
    <w:multiLevelType w:val="multilevel"/>
    <w:tmpl w:val="C96482B8"/>
    <w:lvl w:ilvl="0">
      <w:start w:val="4"/>
      <w:numFmt w:val="lowerLetter"/>
      <w:lvlText w:val="%1."/>
      <w:lvlJc w:val="left"/>
      <w:pPr>
        <w:tabs>
          <w:tab w:val="num" w:pos="720"/>
        </w:tabs>
        <w:ind w:left="720" w:hanging="360"/>
      </w:pPr>
    </w:lvl>
    <w:lvl w:ilvl="1">
      <w:start w:val="1"/>
      <w:numFmt w:val="lowerRoman"/>
      <w:lvlText w:val="%2."/>
      <w:lvlJc w:val="righ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356C2317"/>
    <w:multiLevelType w:val="multilevel"/>
    <w:tmpl w:val="A60C9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5D732DD"/>
    <w:multiLevelType w:val="multilevel"/>
    <w:tmpl w:val="26BAE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FA4187"/>
    <w:multiLevelType w:val="multilevel"/>
    <w:tmpl w:val="4AA86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956512D"/>
    <w:multiLevelType w:val="multilevel"/>
    <w:tmpl w:val="DC6C9A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3AE110EB"/>
    <w:multiLevelType w:val="multilevel"/>
    <w:tmpl w:val="732E11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B5618EC"/>
    <w:multiLevelType w:val="multilevel"/>
    <w:tmpl w:val="8A20989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4"/>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CCF192D"/>
    <w:multiLevelType w:val="multilevel"/>
    <w:tmpl w:val="0FC66B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FFD10C3"/>
    <w:multiLevelType w:val="multilevel"/>
    <w:tmpl w:val="959052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FFE3A03"/>
    <w:multiLevelType w:val="multilevel"/>
    <w:tmpl w:val="79145E6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40891629"/>
    <w:multiLevelType w:val="multilevel"/>
    <w:tmpl w:val="BB4E43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41CA1B04"/>
    <w:multiLevelType w:val="multilevel"/>
    <w:tmpl w:val="262E0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4DE3B0C"/>
    <w:multiLevelType w:val="multilevel"/>
    <w:tmpl w:val="F3A6B8F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475B44BA"/>
    <w:multiLevelType w:val="multilevel"/>
    <w:tmpl w:val="98CC3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B757B67"/>
    <w:multiLevelType w:val="multilevel"/>
    <w:tmpl w:val="045CAF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C0E6BDC"/>
    <w:multiLevelType w:val="multilevel"/>
    <w:tmpl w:val="296C7D0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D987D8A"/>
    <w:multiLevelType w:val="multilevel"/>
    <w:tmpl w:val="D00E5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F9D7204"/>
    <w:multiLevelType w:val="multilevel"/>
    <w:tmpl w:val="AE7C5E4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1E91568"/>
    <w:multiLevelType w:val="multilevel"/>
    <w:tmpl w:val="F3A4A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72449FC"/>
    <w:multiLevelType w:val="multilevel"/>
    <w:tmpl w:val="FFF27EA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7273A1D"/>
    <w:multiLevelType w:val="multilevel"/>
    <w:tmpl w:val="4B125124"/>
    <w:lvl w:ilvl="0">
      <w:start w:val="3"/>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 w15:restartNumberingAfterBreak="0">
    <w:nsid w:val="58226BD7"/>
    <w:multiLevelType w:val="multilevel"/>
    <w:tmpl w:val="A52E548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5C3651DC"/>
    <w:multiLevelType w:val="multilevel"/>
    <w:tmpl w:val="41DAC8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D722492"/>
    <w:multiLevelType w:val="multilevel"/>
    <w:tmpl w:val="3BAEF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DAF453F"/>
    <w:multiLevelType w:val="multilevel"/>
    <w:tmpl w:val="A68AB0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2"/>
      <w:numFmt w:val="lowerLetter"/>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E0C4FCE"/>
    <w:multiLevelType w:val="multilevel"/>
    <w:tmpl w:val="A000AF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F7543DD"/>
    <w:multiLevelType w:val="multilevel"/>
    <w:tmpl w:val="501A5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3382B79"/>
    <w:multiLevelType w:val="multilevel"/>
    <w:tmpl w:val="01683D0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635A4FBC"/>
    <w:multiLevelType w:val="multilevel"/>
    <w:tmpl w:val="31B8E1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2"/>
      <w:numFmt w:val="decimal"/>
      <w:lvlText w:val="%4."/>
      <w:lvlJc w:val="left"/>
      <w:pPr>
        <w:tabs>
          <w:tab w:val="num" w:pos="643"/>
        </w:tabs>
        <w:ind w:left="643"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4944A8E"/>
    <w:multiLevelType w:val="hybridMultilevel"/>
    <w:tmpl w:val="FF7AB326"/>
    <w:lvl w:ilvl="0" w:tplc="2A66F3B2">
      <w:start w:val="1"/>
      <w:numFmt w:val="bullet"/>
      <w:lvlText w:val=""/>
      <w:lvlPicBulletId w:val="2"/>
      <w:lvlJc w:val="left"/>
      <w:pPr>
        <w:tabs>
          <w:tab w:val="num" w:pos="720"/>
        </w:tabs>
        <w:ind w:left="720" w:hanging="360"/>
      </w:pPr>
      <w:rPr>
        <w:rFonts w:ascii="Symbol" w:hAnsi="Symbol" w:hint="default"/>
      </w:rPr>
    </w:lvl>
    <w:lvl w:ilvl="1" w:tplc="9E7EAF9A" w:tentative="1">
      <w:start w:val="1"/>
      <w:numFmt w:val="bullet"/>
      <w:lvlText w:val=""/>
      <w:lvlJc w:val="left"/>
      <w:pPr>
        <w:tabs>
          <w:tab w:val="num" w:pos="1440"/>
        </w:tabs>
        <w:ind w:left="1440" w:hanging="360"/>
      </w:pPr>
      <w:rPr>
        <w:rFonts w:ascii="Symbol" w:hAnsi="Symbol" w:hint="default"/>
      </w:rPr>
    </w:lvl>
    <w:lvl w:ilvl="2" w:tplc="5B82EB1E" w:tentative="1">
      <w:start w:val="1"/>
      <w:numFmt w:val="bullet"/>
      <w:lvlText w:val=""/>
      <w:lvlJc w:val="left"/>
      <w:pPr>
        <w:tabs>
          <w:tab w:val="num" w:pos="2160"/>
        </w:tabs>
        <w:ind w:left="2160" w:hanging="360"/>
      </w:pPr>
      <w:rPr>
        <w:rFonts w:ascii="Symbol" w:hAnsi="Symbol" w:hint="default"/>
      </w:rPr>
    </w:lvl>
    <w:lvl w:ilvl="3" w:tplc="7ABA8FFE" w:tentative="1">
      <w:start w:val="1"/>
      <w:numFmt w:val="bullet"/>
      <w:lvlText w:val=""/>
      <w:lvlJc w:val="left"/>
      <w:pPr>
        <w:tabs>
          <w:tab w:val="num" w:pos="2880"/>
        </w:tabs>
        <w:ind w:left="2880" w:hanging="360"/>
      </w:pPr>
      <w:rPr>
        <w:rFonts w:ascii="Symbol" w:hAnsi="Symbol" w:hint="default"/>
      </w:rPr>
    </w:lvl>
    <w:lvl w:ilvl="4" w:tplc="70886EA6" w:tentative="1">
      <w:start w:val="1"/>
      <w:numFmt w:val="bullet"/>
      <w:lvlText w:val=""/>
      <w:lvlJc w:val="left"/>
      <w:pPr>
        <w:tabs>
          <w:tab w:val="num" w:pos="3600"/>
        </w:tabs>
        <w:ind w:left="3600" w:hanging="360"/>
      </w:pPr>
      <w:rPr>
        <w:rFonts w:ascii="Symbol" w:hAnsi="Symbol" w:hint="default"/>
      </w:rPr>
    </w:lvl>
    <w:lvl w:ilvl="5" w:tplc="4C1C3974" w:tentative="1">
      <w:start w:val="1"/>
      <w:numFmt w:val="bullet"/>
      <w:lvlText w:val=""/>
      <w:lvlJc w:val="left"/>
      <w:pPr>
        <w:tabs>
          <w:tab w:val="num" w:pos="4320"/>
        </w:tabs>
        <w:ind w:left="4320" w:hanging="360"/>
      </w:pPr>
      <w:rPr>
        <w:rFonts w:ascii="Symbol" w:hAnsi="Symbol" w:hint="default"/>
      </w:rPr>
    </w:lvl>
    <w:lvl w:ilvl="6" w:tplc="9BEC555A" w:tentative="1">
      <w:start w:val="1"/>
      <w:numFmt w:val="bullet"/>
      <w:lvlText w:val=""/>
      <w:lvlJc w:val="left"/>
      <w:pPr>
        <w:tabs>
          <w:tab w:val="num" w:pos="5040"/>
        </w:tabs>
        <w:ind w:left="5040" w:hanging="360"/>
      </w:pPr>
      <w:rPr>
        <w:rFonts w:ascii="Symbol" w:hAnsi="Symbol" w:hint="default"/>
      </w:rPr>
    </w:lvl>
    <w:lvl w:ilvl="7" w:tplc="C6A65738" w:tentative="1">
      <w:start w:val="1"/>
      <w:numFmt w:val="bullet"/>
      <w:lvlText w:val=""/>
      <w:lvlJc w:val="left"/>
      <w:pPr>
        <w:tabs>
          <w:tab w:val="num" w:pos="5760"/>
        </w:tabs>
        <w:ind w:left="5760" w:hanging="360"/>
      </w:pPr>
      <w:rPr>
        <w:rFonts w:ascii="Symbol" w:hAnsi="Symbol" w:hint="default"/>
      </w:rPr>
    </w:lvl>
    <w:lvl w:ilvl="8" w:tplc="8B78072E"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661B6E20"/>
    <w:multiLevelType w:val="multilevel"/>
    <w:tmpl w:val="1F50B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C3E49CC"/>
    <w:multiLevelType w:val="multilevel"/>
    <w:tmpl w:val="92B4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C59604B"/>
    <w:multiLevelType w:val="multilevel"/>
    <w:tmpl w:val="EC5AD3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C8E5150"/>
    <w:multiLevelType w:val="multilevel"/>
    <w:tmpl w:val="65968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D6467DB"/>
    <w:multiLevelType w:val="multilevel"/>
    <w:tmpl w:val="1A581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F1F433D"/>
    <w:multiLevelType w:val="multilevel"/>
    <w:tmpl w:val="567A03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3"/>
      <w:numFmt w:val="decimal"/>
      <w:lvlText w:val="%4."/>
      <w:lvlJc w:val="left"/>
      <w:pPr>
        <w:tabs>
          <w:tab w:val="num" w:pos="360"/>
        </w:tabs>
        <w:ind w:left="36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B967F65"/>
    <w:multiLevelType w:val="multilevel"/>
    <w:tmpl w:val="1716E4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F152650"/>
    <w:multiLevelType w:val="multilevel"/>
    <w:tmpl w:val="0F5EE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7"/>
  </w:num>
  <w:num w:numId="2">
    <w:abstractNumId w:val="50"/>
  </w:num>
  <w:num w:numId="3">
    <w:abstractNumId w:val="2"/>
  </w:num>
  <w:num w:numId="4">
    <w:abstractNumId w:val="11"/>
  </w:num>
  <w:num w:numId="5">
    <w:abstractNumId w:val="28"/>
  </w:num>
  <w:num w:numId="6">
    <w:abstractNumId w:val="51"/>
  </w:num>
  <w:num w:numId="7">
    <w:abstractNumId w:val="30"/>
  </w:num>
  <w:num w:numId="8">
    <w:abstractNumId w:val="53"/>
  </w:num>
  <w:num w:numId="9">
    <w:abstractNumId w:val="60"/>
  </w:num>
  <w:num w:numId="10">
    <w:abstractNumId w:val="31"/>
  </w:num>
  <w:num w:numId="11">
    <w:abstractNumId w:val="17"/>
  </w:num>
  <w:num w:numId="12">
    <w:abstractNumId w:val="1"/>
  </w:num>
  <w:num w:numId="13">
    <w:abstractNumId w:val="21"/>
  </w:num>
  <w:num w:numId="14">
    <w:abstractNumId w:val="3"/>
  </w:num>
  <w:num w:numId="15">
    <w:abstractNumId w:val="49"/>
  </w:num>
  <w:num w:numId="16">
    <w:abstractNumId w:val="18"/>
  </w:num>
  <w:num w:numId="17">
    <w:abstractNumId w:val="59"/>
  </w:num>
  <w:num w:numId="18">
    <w:abstractNumId w:val="37"/>
  </w:num>
  <w:num w:numId="19">
    <w:abstractNumId w:val="55"/>
  </w:num>
  <w:num w:numId="20">
    <w:abstractNumId w:val="29"/>
  </w:num>
  <w:num w:numId="21">
    <w:abstractNumId w:val="34"/>
  </w:num>
  <w:num w:numId="22">
    <w:abstractNumId w:val="45"/>
  </w:num>
  <w:num w:numId="23">
    <w:abstractNumId w:val="25"/>
  </w:num>
  <w:num w:numId="24">
    <w:abstractNumId w:val="10"/>
  </w:num>
  <w:num w:numId="25">
    <w:abstractNumId w:val="6"/>
  </w:num>
  <w:num w:numId="26">
    <w:abstractNumId w:val="26"/>
  </w:num>
  <w:num w:numId="27">
    <w:abstractNumId w:val="20"/>
  </w:num>
  <w:num w:numId="28">
    <w:abstractNumId w:val="5"/>
  </w:num>
  <w:num w:numId="29">
    <w:abstractNumId w:val="38"/>
  </w:num>
  <w:num w:numId="30">
    <w:abstractNumId w:val="27"/>
  </w:num>
  <w:num w:numId="31">
    <w:abstractNumId w:val="35"/>
  </w:num>
  <w:num w:numId="32">
    <w:abstractNumId w:val="41"/>
  </w:num>
  <w:num w:numId="33">
    <w:abstractNumId w:val="7"/>
  </w:num>
  <w:num w:numId="34">
    <w:abstractNumId w:val="32"/>
  </w:num>
  <w:num w:numId="35">
    <w:abstractNumId w:val="40"/>
  </w:num>
  <w:num w:numId="36">
    <w:abstractNumId w:val="61"/>
  </w:num>
  <w:num w:numId="37">
    <w:abstractNumId w:val="13"/>
  </w:num>
  <w:num w:numId="38">
    <w:abstractNumId w:val="47"/>
  </w:num>
  <w:num w:numId="39">
    <w:abstractNumId w:val="39"/>
  </w:num>
  <w:num w:numId="40">
    <w:abstractNumId w:val="24"/>
  </w:num>
  <w:num w:numId="41">
    <w:abstractNumId w:val="42"/>
  </w:num>
  <w:num w:numId="42">
    <w:abstractNumId w:val="44"/>
  </w:num>
  <w:num w:numId="43">
    <w:abstractNumId w:val="8"/>
  </w:num>
  <w:num w:numId="44">
    <w:abstractNumId w:val="33"/>
  </w:num>
  <w:num w:numId="45">
    <w:abstractNumId w:val="15"/>
  </w:num>
  <w:num w:numId="46">
    <w:abstractNumId w:val="23"/>
  </w:num>
  <w:num w:numId="47">
    <w:abstractNumId w:val="9"/>
  </w:num>
  <w:num w:numId="48">
    <w:abstractNumId w:val="0"/>
  </w:num>
  <w:num w:numId="49">
    <w:abstractNumId w:val="14"/>
  </w:num>
  <w:num w:numId="50">
    <w:abstractNumId w:val="43"/>
  </w:num>
  <w:num w:numId="51">
    <w:abstractNumId w:val="19"/>
  </w:num>
  <w:num w:numId="52">
    <w:abstractNumId w:val="58"/>
  </w:num>
  <w:num w:numId="53">
    <w:abstractNumId w:val="48"/>
  </w:num>
  <w:num w:numId="54">
    <w:abstractNumId w:val="36"/>
  </w:num>
  <w:num w:numId="55">
    <w:abstractNumId w:val="62"/>
  </w:num>
  <w:num w:numId="56">
    <w:abstractNumId w:val="52"/>
  </w:num>
  <w:num w:numId="57">
    <w:abstractNumId w:val="4"/>
  </w:num>
  <w:num w:numId="58">
    <w:abstractNumId w:val="56"/>
  </w:num>
  <w:num w:numId="59">
    <w:abstractNumId w:val="12"/>
  </w:num>
  <w:num w:numId="60">
    <w:abstractNumId w:val="46"/>
  </w:num>
  <w:num w:numId="61">
    <w:abstractNumId w:val="22"/>
  </w:num>
  <w:num w:numId="62">
    <w:abstractNumId w:val="16"/>
  </w:num>
  <w:num w:numId="63">
    <w:abstractNumId w:val="5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clean"/>
  <w:defaultTabStop w:val="708"/>
  <w:hyphenationZone w:val="425"/>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5982"/>
    <w:rsid w:val="00012450"/>
    <w:rsid w:val="00026CA0"/>
    <w:rsid w:val="000300BF"/>
    <w:rsid w:val="000356DE"/>
    <w:rsid w:val="00040EA3"/>
    <w:rsid w:val="000B4909"/>
    <w:rsid w:val="000C6362"/>
    <w:rsid w:val="000C7BE4"/>
    <w:rsid w:val="001354DD"/>
    <w:rsid w:val="00162A0B"/>
    <w:rsid w:val="0017442D"/>
    <w:rsid w:val="001756FC"/>
    <w:rsid w:val="001914B0"/>
    <w:rsid w:val="001A4551"/>
    <w:rsid w:val="001B47EB"/>
    <w:rsid w:val="001C3C68"/>
    <w:rsid w:val="001C4699"/>
    <w:rsid w:val="001D26AB"/>
    <w:rsid w:val="0020316A"/>
    <w:rsid w:val="00204115"/>
    <w:rsid w:val="00265BD5"/>
    <w:rsid w:val="00273144"/>
    <w:rsid w:val="00277757"/>
    <w:rsid w:val="002A48EA"/>
    <w:rsid w:val="002B5B85"/>
    <w:rsid w:val="002E5B14"/>
    <w:rsid w:val="00306290"/>
    <w:rsid w:val="00315672"/>
    <w:rsid w:val="00333029"/>
    <w:rsid w:val="00335C36"/>
    <w:rsid w:val="00345378"/>
    <w:rsid w:val="00364AFB"/>
    <w:rsid w:val="0037211E"/>
    <w:rsid w:val="003825A6"/>
    <w:rsid w:val="003B3AF1"/>
    <w:rsid w:val="003B3FF3"/>
    <w:rsid w:val="003D7A0A"/>
    <w:rsid w:val="003F6F55"/>
    <w:rsid w:val="00411919"/>
    <w:rsid w:val="00454AED"/>
    <w:rsid w:val="00454F52"/>
    <w:rsid w:val="0045621D"/>
    <w:rsid w:val="00457124"/>
    <w:rsid w:val="00465446"/>
    <w:rsid w:val="004A1D1B"/>
    <w:rsid w:val="00502917"/>
    <w:rsid w:val="00512BA2"/>
    <w:rsid w:val="005223CE"/>
    <w:rsid w:val="00523FCC"/>
    <w:rsid w:val="00541837"/>
    <w:rsid w:val="00541BCF"/>
    <w:rsid w:val="00560C6B"/>
    <w:rsid w:val="00562ABA"/>
    <w:rsid w:val="00565509"/>
    <w:rsid w:val="00570C18"/>
    <w:rsid w:val="005B5982"/>
    <w:rsid w:val="005C071E"/>
    <w:rsid w:val="005E4E37"/>
    <w:rsid w:val="005E6E9A"/>
    <w:rsid w:val="00601E65"/>
    <w:rsid w:val="006645B2"/>
    <w:rsid w:val="006A39CF"/>
    <w:rsid w:val="006D2CF8"/>
    <w:rsid w:val="00736A9E"/>
    <w:rsid w:val="00766219"/>
    <w:rsid w:val="007D03B7"/>
    <w:rsid w:val="007D3E2E"/>
    <w:rsid w:val="007F4A33"/>
    <w:rsid w:val="007F5B1F"/>
    <w:rsid w:val="00823A06"/>
    <w:rsid w:val="008340CB"/>
    <w:rsid w:val="008D25CC"/>
    <w:rsid w:val="008D5642"/>
    <w:rsid w:val="008D6145"/>
    <w:rsid w:val="00904556"/>
    <w:rsid w:val="00914216"/>
    <w:rsid w:val="00915607"/>
    <w:rsid w:val="00950E1B"/>
    <w:rsid w:val="00956D0D"/>
    <w:rsid w:val="0097263F"/>
    <w:rsid w:val="009B200C"/>
    <w:rsid w:val="009B6E8A"/>
    <w:rsid w:val="009D4DD2"/>
    <w:rsid w:val="009E2813"/>
    <w:rsid w:val="00A40F04"/>
    <w:rsid w:val="00A83691"/>
    <w:rsid w:val="00A97CF5"/>
    <w:rsid w:val="00AB4C50"/>
    <w:rsid w:val="00AD4C74"/>
    <w:rsid w:val="00AF0598"/>
    <w:rsid w:val="00B30988"/>
    <w:rsid w:val="00B36A9B"/>
    <w:rsid w:val="00B37FE3"/>
    <w:rsid w:val="00B47617"/>
    <w:rsid w:val="00B530E7"/>
    <w:rsid w:val="00BF7513"/>
    <w:rsid w:val="00C07D29"/>
    <w:rsid w:val="00C14C0C"/>
    <w:rsid w:val="00C45CEF"/>
    <w:rsid w:val="00C50EBF"/>
    <w:rsid w:val="00C60A04"/>
    <w:rsid w:val="00C626F3"/>
    <w:rsid w:val="00C740DC"/>
    <w:rsid w:val="00CA1D9A"/>
    <w:rsid w:val="00CA6F50"/>
    <w:rsid w:val="00CC0D8E"/>
    <w:rsid w:val="00CC45F0"/>
    <w:rsid w:val="00D14517"/>
    <w:rsid w:val="00DA6E38"/>
    <w:rsid w:val="00DC1F71"/>
    <w:rsid w:val="00E216B5"/>
    <w:rsid w:val="00E44DF1"/>
    <w:rsid w:val="00EB0018"/>
    <w:rsid w:val="00EF3193"/>
    <w:rsid w:val="00F03A8E"/>
    <w:rsid w:val="00F64092"/>
    <w:rsid w:val="00F76958"/>
    <w:rsid w:val="00FA2B02"/>
    <w:rsid w:val="00FB488E"/>
    <w:rsid w:val="00FF1212"/>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3"/>
    <o:shapelayout v:ext="edit">
      <o:idmap v:ext="edit" data="1"/>
    </o:shapelayout>
  </w:shapeDefaults>
  <w:decimalSymbol w:val=","/>
  <w:listSeparator w:val=";"/>
  <w14:docId w14:val="12E9E958"/>
  <w15:docId w15:val="{52C2BDD6-157D-4FF5-AE8C-AAF3F6DB2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029"/>
    <w:rPr>
      <w:rFonts w:eastAsiaTheme="minorEastAsia"/>
      <w:sz w:val="24"/>
      <w:szCs w:val="24"/>
    </w:rPr>
  </w:style>
  <w:style w:type="paragraph" w:styleId="Ttulo1">
    <w:name w:val="heading 1"/>
    <w:basedOn w:val="Normal"/>
    <w:link w:val="Ttulo1Car"/>
    <w:uiPriority w:val="9"/>
    <w:qFormat/>
    <w:rsid w:val="00333029"/>
    <w:pPr>
      <w:spacing w:before="100" w:beforeAutospacing="1" w:after="100" w:afterAutospacing="1"/>
      <w:outlineLvl w:val="0"/>
    </w:pPr>
    <w:rPr>
      <w:b/>
      <w:bCs/>
      <w:kern w:val="36"/>
      <w:sz w:val="48"/>
      <w:szCs w:val="48"/>
    </w:rPr>
  </w:style>
  <w:style w:type="paragraph" w:styleId="Ttulo2">
    <w:name w:val="heading 2"/>
    <w:basedOn w:val="Normal"/>
    <w:link w:val="Ttulo2Car"/>
    <w:uiPriority w:val="9"/>
    <w:qFormat/>
    <w:rsid w:val="00333029"/>
    <w:pPr>
      <w:spacing w:before="100" w:beforeAutospacing="1" w:after="100" w:afterAutospacing="1"/>
      <w:outlineLvl w:val="1"/>
    </w:pPr>
    <w:rPr>
      <w:b/>
      <w:bCs/>
      <w:sz w:val="36"/>
      <w:szCs w:val="36"/>
    </w:rPr>
  </w:style>
  <w:style w:type="paragraph" w:styleId="Ttulo4">
    <w:name w:val="heading 4"/>
    <w:basedOn w:val="Normal"/>
    <w:link w:val="Ttulo4Car"/>
    <w:uiPriority w:val="9"/>
    <w:qFormat/>
    <w:rsid w:val="00333029"/>
    <w:pPr>
      <w:spacing w:before="100" w:beforeAutospacing="1" w:after="100" w:afterAutospacing="1"/>
      <w:outlineLvl w:val="3"/>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semiHidden/>
    <w:rsid w:val="00333029"/>
    <w:rPr>
      <w:rFonts w:asciiTheme="majorHAnsi" w:eastAsiaTheme="majorEastAsia" w:hAnsiTheme="majorHAnsi" w:cstheme="majorBidi"/>
      <w:color w:val="2F5496" w:themeColor="accent1" w:themeShade="BF"/>
      <w:sz w:val="26"/>
      <w:szCs w:val="26"/>
    </w:rPr>
  </w:style>
  <w:style w:type="paragraph" w:customStyle="1" w:styleId="msonormal0">
    <w:name w:val="msonormal"/>
    <w:basedOn w:val="Normal"/>
    <w:rsid w:val="00333029"/>
    <w:pPr>
      <w:spacing w:before="100" w:beforeAutospacing="1" w:after="100" w:afterAutospacing="1"/>
    </w:pPr>
  </w:style>
  <w:style w:type="paragraph" w:styleId="NormalWeb">
    <w:name w:val="Normal (Web)"/>
    <w:basedOn w:val="Normal"/>
    <w:uiPriority w:val="99"/>
    <w:unhideWhenUsed/>
    <w:rsid w:val="00333029"/>
    <w:pPr>
      <w:spacing w:before="100" w:beforeAutospacing="1" w:after="100" w:afterAutospacing="1"/>
    </w:pPr>
  </w:style>
  <w:style w:type="paragraph" w:customStyle="1" w:styleId="uppercase">
    <w:name w:val="uppercase"/>
    <w:basedOn w:val="Normal"/>
    <w:rsid w:val="00333029"/>
    <w:pPr>
      <w:spacing w:before="100" w:beforeAutospacing="1" w:after="100" w:afterAutospacing="1"/>
    </w:pPr>
  </w:style>
  <w:style w:type="paragraph" w:customStyle="1" w:styleId="clausula-preinformacion">
    <w:name w:val="clausula-preinformacion"/>
    <w:basedOn w:val="Normal"/>
    <w:rsid w:val="00333029"/>
    <w:pPr>
      <w:spacing w:before="100" w:beforeAutospacing="1" w:after="100" w:afterAutospacing="1"/>
    </w:pPr>
  </w:style>
  <w:style w:type="paragraph" w:customStyle="1" w:styleId="clausula-postinformacion">
    <w:name w:val="clausula-postinformacion"/>
    <w:basedOn w:val="Normal"/>
    <w:rsid w:val="00333029"/>
    <w:pPr>
      <w:spacing w:before="100" w:beforeAutospacing="1" w:after="100" w:afterAutospacing="1"/>
    </w:pPr>
  </w:style>
  <w:style w:type="paragraph" w:customStyle="1" w:styleId="clausula-cuerpo">
    <w:name w:val="clausula-cuerpo"/>
    <w:basedOn w:val="Normal"/>
    <w:rsid w:val="00333029"/>
    <w:pPr>
      <w:spacing w:before="100" w:beforeAutospacing="1" w:after="100" w:afterAutospacing="1"/>
    </w:pPr>
  </w:style>
  <w:style w:type="paragraph" w:customStyle="1" w:styleId="clausula-contexto">
    <w:name w:val="clausula-contexto"/>
    <w:basedOn w:val="Normal"/>
    <w:rsid w:val="00333029"/>
    <w:pPr>
      <w:spacing w:before="100" w:beforeAutospacing="1" w:after="100" w:afterAutospacing="1"/>
    </w:pPr>
  </w:style>
  <w:style w:type="paragraph" w:customStyle="1" w:styleId="pliego-descripcion">
    <w:name w:val="pliego-descripcion"/>
    <w:basedOn w:val="Normal"/>
    <w:rsid w:val="00333029"/>
    <w:pPr>
      <w:spacing w:before="100" w:beforeAutospacing="1" w:after="100" w:afterAutospacing="1"/>
    </w:pPr>
  </w:style>
  <w:style w:type="paragraph" w:customStyle="1" w:styleId="pliego-seccion-descripcion">
    <w:name w:val="pliego-seccion-descripcion"/>
    <w:basedOn w:val="Normal"/>
    <w:rsid w:val="00333029"/>
    <w:pPr>
      <w:spacing w:before="100" w:beforeAutospacing="1" w:after="100" w:afterAutospacing="1"/>
    </w:pPr>
  </w:style>
  <w:style w:type="paragraph" w:customStyle="1" w:styleId="pliego-seccion-externa">
    <w:name w:val="pliego-seccion-externa"/>
    <w:basedOn w:val="Normal"/>
    <w:rsid w:val="00333029"/>
    <w:pPr>
      <w:spacing w:before="100" w:beforeAutospacing="1" w:after="100" w:afterAutospacing="1"/>
    </w:pPr>
  </w:style>
  <w:style w:type="paragraph" w:customStyle="1" w:styleId="caratula">
    <w:name w:val="caratula"/>
    <w:basedOn w:val="Normal"/>
    <w:rsid w:val="00333029"/>
    <w:pPr>
      <w:spacing w:before="100" w:beforeAutospacing="1" w:after="100" w:afterAutospacing="1"/>
    </w:pPr>
  </w:style>
  <w:style w:type="paragraph" w:customStyle="1" w:styleId="seccion-descripcion">
    <w:name w:val="seccion-descripcion"/>
    <w:basedOn w:val="Normal"/>
    <w:rsid w:val="00333029"/>
    <w:pPr>
      <w:spacing w:before="100" w:beforeAutospacing="1" w:after="100" w:afterAutospacing="1"/>
    </w:pPr>
  </w:style>
  <w:style w:type="paragraph" w:customStyle="1" w:styleId="label">
    <w:name w:val="label"/>
    <w:basedOn w:val="Normal"/>
    <w:rsid w:val="00333029"/>
    <w:pPr>
      <w:spacing w:before="100" w:beforeAutospacing="1" w:after="100" w:afterAutospacing="1"/>
    </w:pPr>
  </w:style>
  <w:style w:type="paragraph" w:customStyle="1" w:styleId="value">
    <w:name w:val="value"/>
    <w:basedOn w:val="Normal"/>
    <w:rsid w:val="00333029"/>
    <w:pPr>
      <w:spacing w:before="100" w:beforeAutospacing="1" w:after="100" w:afterAutospacing="1"/>
    </w:pPr>
  </w:style>
  <w:style w:type="paragraph" w:customStyle="1" w:styleId="republica-paraguay">
    <w:name w:val="republica-paraguay"/>
    <w:basedOn w:val="Normal"/>
    <w:rsid w:val="00333029"/>
    <w:pPr>
      <w:spacing w:before="100" w:beforeAutospacing="1" w:after="100" w:afterAutospacing="1"/>
    </w:pPr>
  </w:style>
  <w:style w:type="paragraph" w:customStyle="1" w:styleId="pbc">
    <w:name w:val="pbc"/>
    <w:basedOn w:val="Normal"/>
    <w:rsid w:val="00333029"/>
    <w:pPr>
      <w:spacing w:before="100" w:beforeAutospacing="1" w:after="100" w:afterAutospacing="1"/>
    </w:pPr>
  </w:style>
  <w:style w:type="paragraph" w:customStyle="1" w:styleId="convocante">
    <w:name w:val="convocante"/>
    <w:basedOn w:val="Normal"/>
    <w:rsid w:val="00333029"/>
    <w:pPr>
      <w:spacing w:before="100" w:beforeAutospacing="1" w:after="100" w:afterAutospacing="1"/>
    </w:pPr>
  </w:style>
  <w:style w:type="paragraph" w:customStyle="1" w:styleId="qr">
    <w:name w:val="qr"/>
    <w:basedOn w:val="Normal"/>
    <w:rsid w:val="00333029"/>
    <w:pPr>
      <w:spacing w:before="100" w:beforeAutospacing="1" w:after="100" w:afterAutospacing="1"/>
    </w:pPr>
  </w:style>
  <w:style w:type="paragraph" w:customStyle="1" w:styleId="plantilla">
    <w:name w:val="plantilla"/>
    <w:basedOn w:val="Normal"/>
    <w:rsid w:val="00333029"/>
    <w:pPr>
      <w:spacing w:before="100" w:beforeAutospacing="1" w:after="100" w:afterAutospacing="1"/>
    </w:pPr>
  </w:style>
  <w:style w:type="paragraph" w:customStyle="1" w:styleId="version">
    <w:name w:val="version"/>
    <w:basedOn w:val="Normal"/>
    <w:rsid w:val="00333029"/>
    <w:pPr>
      <w:spacing w:before="100" w:beforeAutospacing="1" w:after="100" w:afterAutospacing="1"/>
    </w:pPr>
  </w:style>
  <w:style w:type="paragraph" w:customStyle="1" w:styleId="uppercase1">
    <w:name w:val="uppercase1"/>
    <w:basedOn w:val="Normal"/>
    <w:rsid w:val="00333029"/>
    <w:pPr>
      <w:spacing w:before="150" w:after="150"/>
    </w:pPr>
    <w:rPr>
      <w:caps/>
    </w:rPr>
  </w:style>
  <w:style w:type="paragraph" w:customStyle="1" w:styleId="clausula-preinformacion1">
    <w:name w:val="clausula-preinformacion1"/>
    <w:basedOn w:val="Normal"/>
    <w:rsid w:val="00333029"/>
    <w:pPr>
      <w:spacing w:before="450" w:after="150"/>
      <w:jc w:val="both"/>
    </w:pPr>
  </w:style>
  <w:style w:type="paragraph" w:customStyle="1" w:styleId="clausula-postinformacion1">
    <w:name w:val="clausula-postinformacion1"/>
    <w:basedOn w:val="Normal"/>
    <w:rsid w:val="00333029"/>
    <w:pPr>
      <w:spacing w:before="450" w:after="150"/>
      <w:jc w:val="both"/>
    </w:pPr>
  </w:style>
  <w:style w:type="paragraph" w:customStyle="1" w:styleId="clausula-cuerpo1">
    <w:name w:val="clausula-cuerpo1"/>
    <w:basedOn w:val="Normal"/>
    <w:rsid w:val="00333029"/>
    <w:pPr>
      <w:spacing w:before="450" w:after="150"/>
      <w:jc w:val="both"/>
    </w:pPr>
  </w:style>
  <w:style w:type="paragraph" w:customStyle="1" w:styleId="clausula-contexto1">
    <w:name w:val="clausula-contexto1"/>
    <w:basedOn w:val="Normal"/>
    <w:rsid w:val="00333029"/>
    <w:pPr>
      <w:spacing w:before="450" w:after="150"/>
      <w:jc w:val="both"/>
    </w:pPr>
  </w:style>
  <w:style w:type="paragraph" w:customStyle="1" w:styleId="pliego-descripcion1">
    <w:name w:val="pliego-descripcion1"/>
    <w:basedOn w:val="Normal"/>
    <w:rsid w:val="00333029"/>
    <w:pPr>
      <w:spacing w:before="150" w:after="150"/>
      <w:jc w:val="both"/>
    </w:pPr>
  </w:style>
  <w:style w:type="paragraph" w:customStyle="1" w:styleId="pliego-seccion-descripcion1">
    <w:name w:val="pliego-seccion-descripcion1"/>
    <w:basedOn w:val="Normal"/>
    <w:rsid w:val="00333029"/>
    <w:pPr>
      <w:spacing w:before="150" w:after="150"/>
      <w:jc w:val="both"/>
    </w:pPr>
  </w:style>
  <w:style w:type="paragraph" w:customStyle="1" w:styleId="pliego-seccion-externa1">
    <w:name w:val="pliego-seccion-externa1"/>
    <w:basedOn w:val="Normal"/>
    <w:rsid w:val="00333029"/>
    <w:pPr>
      <w:spacing w:before="150" w:after="150"/>
      <w:jc w:val="both"/>
    </w:pPr>
  </w:style>
  <w:style w:type="paragraph" w:customStyle="1" w:styleId="caratula1">
    <w:name w:val="caratula1"/>
    <w:basedOn w:val="Normal"/>
    <w:rsid w:val="00333029"/>
    <w:pPr>
      <w:spacing w:before="150" w:after="150"/>
      <w:jc w:val="center"/>
    </w:pPr>
  </w:style>
  <w:style w:type="paragraph" w:customStyle="1" w:styleId="label1">
    <w:name w:val="label1"/>
    <w:basedOn w:val="Normal"/>
    <w:rsid w:val="00333029"/>
    <w:pPr>
      <w:spacing w:before="600" w:after="150"/>
    </w:pPr>
    <w:rPr>
      <w:sz w:val="41"/>
      <w:szCs w:val="41"/>
    </w:rPr>
  </w:style>
  <w:style w:type="paragraph" w:customStyle="1" w:styleId="value1">
    <w:name w:val="value1"/>
    <w:basedOn w:val="Normal"/>
    <w:rsid w:val="00333029"/>
    <w:pPr>
      <w:spacing w:before="150" w:after="150"/>
    </w:pPr>
    <w:rPr>
      <w:b/>
      <w:bCs/>
      <w:sz w:val="50"/>
      <w:szCs w:val="50"/>
    </w:rPr>
  </w:style>
  <w:style w:type="paragraph" w:customStyle="1" w:styleId="republica-paraguay1">
    <w:name w:val="republica-paraguay1"/>
    <w:basedOn w:val="Normal"/>
    <w:rsid w:val="00333029"/>
    <w:pPr>
      <w:spacing w:before="150" w:after="150"/>
    </w:pPr>
    <w:rPr>
      <w:b/>
      <w:bCs/>
      <w:sz w:val="41"/>
      <w:szCs w:val="41"/>
    </w:rPr>
  </w:style>
  <w:style w:type="paragraph" w:customStyle="1" w:styleId="pbc1">
    <w:name w:val="pbc1"/>
    <w:basedOn w:val="Normal"/>
    <w:rsid w:val="00333029"/>
    <w:pPr>
      <w:pBdr>
        <w:top w:val="single" w:sz="6" w:space="8" w:color="000000"/>
        <w:bottom w:val="single" w:sz="6" w:space="8" w:color="000000"/>
      </w:pBdr>
      <w:spacing w:before="150" w:after="150"/>
    </w:pPr>
    <w:rPr>
      <w:b/>
      <w:bCs/>
      <w:sz w:val="55"/>
      <w:szCs w:val="55"/>
    </w:rPr>
  </w:style>
  <w:style w:type="paragraph" w:customStyle="1" w:styleId="convocante1">
    <w:name w:val="convocante1"/>
    <w:basedOn w:val="Normal"/>
    <w:rsid w:val="00333029"/>
    <w:pPr>
      <w:spacing w:before="1650" w:after="150"/>
    </w:pPr>
  </w:style>
  <w:style w:type="paragraph" w:customStyle="1" w:styleId="value2">
    <w:name w:val="value2"/>
    <w:basedOn w:val="Normal"/>
    <w:rsid w:val="00333029"/>
    <w:pPr>
      <w:spacing w:before="150" w:after="150"/>
    </w:pPr>
    <w:rPr>
      <w:b/>
      <w:bCs/>
      <w:sz w:val="65"/>
      <w:szCs w:val="65"/>
    </w:rPr>
  </w:style>
  <w:style w:type="paragraph" w:customStyle="1" w:styleId="version1">
    <w:name w:val="version1"/>
    <w:basedOn w:val="Normal"/>
    <w:rsid w:val="00333029"/>
    <w:pPr>
      <w:spacing w:before="150" w:after="150"/>
    </w:pPr>
    <w:rPr>
      <w:sz w:val="41"/>
      <w:szCs w:val="41"/>
    </w:rPr>
  </w:style>
  <w:style w:type="paragraph" w:customStyle="1" w:styleId="qr1">
    <w:name w:val="qr1"/>
    <w:basedOn w:val="Normal"/>
    <w:rsid w:val="00333029"/>
    <w:pPr>
      <w:spacing w:before="300" w:after="150"/>
    </w:pPr>
  </w:style>
  <w:style w:type="paragraph" w:customStyle="1" w:styleId="plantilla1">
    <w:name w:val="plantilla1"/>
    <w:basedOn w:val="Normal"/>
    <w:rsid w:val="00333029"/>
    <w:pPr>
      <w:spacing w:before="900" w:after="150"/>
    </w:pPr>
    <w:rPr>
      <w:i/>
      <w:iCs/>
      <w:sz w:val="38"/>
      <w:szCs w:val="38"/>
    </w:rPr>
  </w:style>
  <w:style w:type="paragraph" w:customStyle="1" w:styleId="seccion-descripcion1">
    <w:name w:val="seccion-descripcion1"/>
    <w:basedOn w:val="Normal"/>
    <w:rsid w:val="00333029"/>
    <w:pPr>
      <w:spacing w:before="150" w:after="150"/>
      <w:jc w:val="both"/>
    </w:pPr>
  </w:style>
  <w:style w:type="paragraph" w:customStyle="1" w:styleId="caratula-h1">
    <w:name w:val="caratula-h1"/>
    <w:basedOn w:val="Normal"/>
    <w:rsid w:val="00333029"/>
    <w:pPr>
      <w:spacing w:before="100" w:beforeAutospacing="1" w:after="100" w:afterAutospacing="1"/>
      <w:jc w:val="center"/>
    </w:pPr>
  </w:style>
  <w:style w:type="paragraph" w:customStyle="1" w:styleId="caratula-h2">
    <w:name w:val="caratula-h2"/>
    <w:basedOn w:val="Normal"/>
    <w:rsid w:val="00333029"/>
    <w:pPr>
      <w:spacing w:before="100" w:beforeAutospacing="1" w:after="100" w:afterAutospacing="1"/>
      <w:jc w:val="center"/>
    </w:pPr>
  </w:style>
  <w:style w:type="paragraph" w:customStyle="1" w:styleId="caratula-p">
    <w:name w:val="caratula-p"/>
    <w:basedOn w:val="Normal"/>
    <w:uiPriority w:val="99"/>
    <w:rsid w:val="00333029"/>
    <w:pPr>
      <w:spacing w:before="100" w:beforeAutospacing="1" w:after="100" w:afterAutospacing="1"/>
      <w:jc w:val="center"/>
    </w:pPr>
  </w:style>
  <w:style w:type="paragraph" w:customStyle="1" w:styleId="uppercase2">
    <w:name w:val="uppercase2"/>
    <w:basedOn w:val="Normal"/>
    <w:rsid w:val="00333029"/>
    <w:pPr>
      <w:spacing w:before="150" w:after="150"/>
    </w:pPr>
    <w:rPr>
      <w:caps/>
    </w:rPr>
  </w:style>
  <w:style w:type="paragraph" w:customStyle="1" w:styleId="clausula-preinformacion2">
    <w:name w:val="clausula-preinformacion2"/>
    <w:basedOn w:val="Normal"/>
    <w:rsid w:val="00333029"/>
    <w:pPr>
      <w:spacing w:before="450" w:after="150"/>
      <w:jc w:val="both"/>
    </w:pPr>
  </w:style>
  <w:style w:type="paragraph" w:customStyle="1" w:styleId="clausula-postinformacion2">
    <w:name w:val="clausula-postinformacion2"/>
    <w:basedOn w:val="Normal"/>
    <w:rsid w:val="00333029"/>
    <w:pPr>
      <w:spacing w:before="450" w:after="150"/>
      <w:jc w:val="both"/>
    </w:pPr>
  </w:style>
  <w:style w:type="paragraph" w:customStyle="1" w:styleId="clausula-cuerpo2">
    <w:name w:val="clausula-cuerpo2"/>
    <w:basedOn w:val="Normal"/>
    <w:rsid w:val="00333029"/>
    <w:pPr>
      <w:spacing w:before="450" w:after="150"/>
      <w:jc w:val="both"/>
    </w:pPr>
  </w:style>
  <w:style w:type="paragraph" w:customStyle="1" w:styleId="clausula-contexto2">
    <w:name w:val="clausula-contexto2"/>
    <w:basedOn w:val="Normal"/>
    <w:rsid w:val="00333029"/>
    <w:pPr>
      <w:spacing w:before="450" w:after="150"/>
      <w:jc w:val="both"/>
    </w:pPr>
  </w:style>
  <w:style w:type="paragraph" w:customStyle="1" w:styleId="pliego-descripcion2">
    <w:name w:val="pliego-descripcion2"/>
    <w:basedOn w:val="Normal"/>
    <w:rsid w:val="00333029"/>
    <w:pPr>
      <w:spacing w:before="150" w:after="150"/>
      <w:jc w:val="both"/>
    </w:pPr>
  </w:style>
  <w:style w:type="paragraph" w:customStyle="1" w:styleId="pliego-seccion-descripcion2">
    <w:name w:val="pliego-seccion-descripcion2"/>
    <w:basedOn w:val="Normal"/>
    <w:rsid w:val="00333029"/>
    <w:pPr>
      <w:spacing w:before="150" w:after="150"/>
      <w:jc w:val="both"/>
    </w:pPr>
  </w:style>
  <w:style w:type="paragraph" w:customStyle="1" w:styleId="pliego-seccion-externa2">
    <w:name w:val="pliego-seccion-externa2"/>
    <w:basedOn w:val="Normal"/>
    <w:rsid w:val="00333029"/>
    <w:pPr>
      <w:spacing w:before="150" w:after="150"/>
      <w:jc w:val="both"/>
    </w:pPr>
  </w:style>
  <w:style w:type="paragraph" w:customStyle="1" w:styleId="caratula2">
    <w:name w:val="caratula2"/>
    <w:basedOn w:val="Normal"/>
    <w:rsid w:val="00333029"/>
    <w:pPr>
      <w:spacing w:before="150" w:after="150"/>
      <w:jc w:val="center"/>
    </w:pPr>
  </w:style>
  <w:style w:type="paragraph" w:customStyle="1" w:styleId="label2">
    <w:name w:val="label2"/>
    <w:basedOn w:val="Normal"/>
    <w:rsid w:val="00333029"/>
    <w:pPr>
      <w:spacing w:before="600" w:after="150"/>
    </w:pPr>
    <w:rPr>
      <w:sz w:val="41"/>
      <w:szCs w:val="41"/>
    </w:rPr>
  </w:style>
  <w:style w:type="paragraph" w:customStyle="1" w:styleId="value3">
    <w:name w:val="value3"/>
    <w:basedOn w:val="Normal"/>
    <w:rsid w:val="00333029"/>
    <w:pPr>
      <w:spacing w:before="150" w:after="150"/>
    </w:pPr>
    <w:rPr>
      <w:b/>
      <w:bCs/>
      <w:sz w:val="50"/>
      <w:szCs w:val="50"/>
    </w:rPr>
  </w:style>
  <w:style w:type="paragraph" w:customStyle="1" w:styleId="republica-paraguay2">
    <w:name w:val="republica-paraguay2"/>
    <w:basedOn w:val="Normal"/>
    <w:rsid w:val="00333029"/>
    <w:pPr>
      <w:spacing w:before="150" w:after="150"/>
    </w:pPr>
    <w:rPr>
      <w:b/>
      <w:bCs/>
      <w:sz w:val="41"/>
      <w:szCs w:val="41"/>
    </w:rPr>
  </w:style>
  <w:style w:type="paragraph" w:customStyle="1" w:styleId="pbc2">
    <w:name w:val="pbc2"/>
    <w:basedOn w:val="Normal"/>
    <w:rsid w:val="00333029"/>
    <w:pPr>
      <w:pBdr>
        <w:top w:val="single" w:sz="6" w:space="8" w:color="000000"/>
        <w:bottom w:val="single" w:sz="6" w:space="8" w:color="000000"/>
      </w:pBdr>
      <w:spacing w:before="150" w:after="150"/>
    </w:pPr>
    <w:rPr>
      <w:b/>
      <w:bCs/>
      <w:sz w:val="55"/>
      <w:szCs w:val="55"/>
    </w:rPr>
  </w:style>
  <w:style w:type="paragraph" w:customStyle="1" w:styleId="convocante2">
    <w:name w:val="convocante2"/>
    <w:basedOn w:val="Normal"/>
    <w:rsid w:val="00333029"/>
    <w:pPr>
      <w:spacing w:before="1650" w:after="150"/>
    </w:pPr>
  </w:style>
  <w:style w:type="paragraph" w:customStyle="1" w:styleId="value4">
    <w:name w:val="value4"/>
    <w:basedOn w:val="Normal"/>
    <w:rsid w:val="00333029"/>
    <w:pPr>
      <w:spacing w:before="150" w:after="150"/>
    </w:pPr>
    <w:rPr>
      <w:b/>
      <w:bCs/>
      <w:sz w:val="65"/>
      <w:szCs w:val="65"/>
    </w:rPr>
  </w:style>
  <w:style w:type="paragraph" w:customStyle="1" w:styleId="version2">
    <w:name w:val="version2"/>
    <w:basedOn w:val="Normal"/>
    <w:rsid w:val="00333029"/>
    <w:pPr>
      <w:spacing w:before="150" w:after="150"/>
    </w:pPr>
    <w:rPr>
      <w:sz w:val="41"/>
      <w:szCs w:val="41"/>
    </w:rPr>
  </w:style>
  <w:style w:type="paragraph" w:customStyle="1" w:styleId="qr2">
    <w:name w:val="qr2"/>
    <w:basedOn w:val="Normal"/>
    <w:rsid w:val="00333029"/>
    <w:pPr>
      <w:spacing w:before="300" w:after="150"/>
    </w:pPr>
  </w:style>
  <w:style w:type="paragraph" w:customStyle="1" w:styleId="plantilla2">
    <w:name w:val="plantilla2"/>
    <w:basedOn w:val="Normal"/>
    <w:rsid w:val="00333029"/>
    <w:pPr>
      <w:spacing w:before="900" w:after="150"/>
    </w:pPr>
    <w:rPr>
      <w:i/>
      <w:iCs/>
      <w:sz w:val="38"/>
      <w:szCs w:val="38"/>
    </w:rPr>
  </w:style>
  <w:style w:type="paragraph" w:customStyle="1" w:styleId="seccion-descripcion2">
    <w:name w:val="seccion-descripcion2"/>
    <w:basedOn w:val="Normal"/>
    <w:rsid w:val="00333029"/>
    <w:pPr>
      <w:spacing w:before="150" w:after="150"/>
      <w:jc w:val="both"/>
    </w:pPr>
  </w:style>
  <w:style w:type="character" w:customStyle="1" w:styleId="Ttulo1Car">
    <w:name w:val="Título 1 Car"/>
    <w:basedOn w:val="Fuentedeprrafopredeter"/>
    <w:link w:val="Ttulo1"/>
    <w:uiPriority w:val="9"/>
    <w:rsid w:val="00333029"/>
    <w:rPr>
      <w:rFonts w:asciiTheme="majorHAnsi" w:eastAsiaTheme="majorEastAsia" w:hAnsiTheme="majorHAnsi" w:cstheme="majorBidi"/>
      <w:color w:val="2F5496" w:themeColor="accent1" w:themeShade="BF"/>
      <w:sz w:val="32"/>
      <w:szCs w:val="32"/>
    </w:rPr>
  </w:style>
  <w:style w:type="character" w:customStyle="1" w:styleId="Ttulo4Car">
    <w:name w:val="Título 4 Car"/>
    <w:basedOn w:val="Fuentedeprrafopredeter"/>
    <w:link w:val="Ttulo4"/>
    <w:uiPriority w:val="9"/>
    <w:semiHidden/>
    <w:rsid w:val="00333029"/>
    <w:rPr>
      <w:rFonts w:asciiTheme="majorHAnsi" w:eastAsiaTheme="majorEastAsia" w:hAnsiTheme="majorHAnsi" w:cstheme="majorBidi"/>
      <w:i/>
      <w:iCs/>
      <w:color w:val="2F5496" w:themeColor="accent1" w:themeShade="BF"/>
      <w:sz w:val="24"/>
      <w:szCs w:val="24"/>
    </w:rPr>
  </w:style>
  <w:style w:type="character" w:styleId="Textoennegrita">
    <w:name w:val="Strong"/>
    <w:basedOn w:val="Fuentedeprrafopredeter"/>
    <w:uiPriority w:val="22"/>
    <w:qFormat/>
    <w:rsid w:val="00333029"/>
    <w:rPr>
      <w:b/>
      <w:bCs/>
    </w:rPr>
  </w:style>
  <w:style w:type="character" w:styleId="Hipervnculo">
    <w:name w:val="Hyperlink"/>
    <w:basedOn w:val="Fuentedeprrafopredeter"/>
    <w:uiPriority w:val="99"/>
    <w:semiHidden/>
    <w:unhideWhenUsed/>
    <w:rsid w:val="00333029"/>
    <w:rPr>
      <w:color w:val="0000FF"/>
      <w:u w:val="single"/>
    </w:rPr>
  </w:style>
  <w:style w:type="character" w:styleId="Hipervnculovisitado">
    <w:name w:val="FollowedHyperlink"/>
    <w:basedOn w:val="Fuentedeprrafopredeter"/>
    <w:uiPriority w:val="99"/>
    <w:semiHidden/>
    <w:unhideWhenUsed/>
    <w:rsid w:val="00333029"/>
    <w:rPr>
      <w:color w:val="800080"/>
      <w:u w:val="single"/>
    </w:rPr>
  </w:style>
  <w:style w:type="character" w:styleId="nfasis">
    <w:name w:val="Emphasis"/>
    <w:basedOn w:val="Fuentedeprrafopredeter"/>
    <w:uiPriority w:val="20"/>
    <w:qFormat/>
    <w:rsid w:val="00333029"/>
    <w:rPr>
      <w:i/>
      <w:iCs/>
    </w:rPr>
  </w:style>
  <w:style w:type="character" w:styleId="Textodelmarcadordeposicin">
    <w:name w:val="Placeholder Text"/>
    <w:basedOn w:val="Fuentedeprrafopredeter"/>
    <w:uiPriority w:val="99"/>
    <w:semiHidden/>
    <w:rsid w:val="001C3C68"/>
    <w:rPr>
      <w:color w:val="808080"/>
    </w:rPr>
  </w:style>
  <w:style w:type="paragraph" w:styleId="Textodeglobo">
    <w:name w:val="Balloon Text"/>
    <w:basedOn w:val="Normal"/>
    <w:link w:val="TextodegloboCar"/>
    <w:uiPriority w:val="99"/>
    <w:semiHidden/>
    <w:unhideWhenUsed/>
    <w:rsid w:val="00523FCC"/>
    <w:rPr>
      <w:rFonts w:ascii="Tahoma" w:hAnsi="Tahoma" w:cs="Tahoma"/>
      <w:sz w:val="16"/>
      <w:szCs w:val="16"/>
    </w:rPr>
  </w:style>
  <w:style w:type="character" w:customStyle="1" w:styleId="TextodegloboCar">
    <w:name w:val="Texto de globo Car"/>
    <w:basedOn w:val="Fuentedeprrafopredeter"/>
    <w:link w:val="Textodeglobo"/>
    <w:uiPriority w:val="99"/>
    <w:semiHidden/>
    <w:rsid w:val="00523FCC"/>
    <w:rPr>
      <w:rFonts w:ascii="Tahoma" w:eastAsiaTheme="minorEastAsia" w:hAnsi="Tahoma" w:cs="Tahoma"/>
      <w:sz w:val="16"/>
      <w:szCs w:val="16"/>
    </w:rPr>
  </w:style>
  <w:style w:type="paragraph" w:styleId="Prrafodelista">
    <w:name w:val="List Paragraph"/>
    <w:basedOn w:val="Normal"/>
    <w:uiPriority w:val="34"/>
    <w:qFormat/>
    <w:rsid w:val="009E281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487064">
      <w:marLeft w:val="0"/>
      <w:marRight w:val="0"/>
      <w:marTop w:val="0"/>
      <w:marBottom w:val="0"/>
      <w:divBdr>
        <w:top w:val="none" w:sz="0" w:space="0" w:color="auto"/>
        <w:left w:val="none" w:sz="0" w:space="0" w:color="auto"/>
        <w:bottom w:val="none" w:sz="0" w:space="0" w:color="auto"/>
        <w:right w:val="none" w:sz="0" w:space="0" w:color="auto"/>
      </w:divBdr>
      <w:divsChild>
        <w:div w:id="1824159507">
          <w:marLeft w:val="0"/>
          <w:marRight w:val="0"/>
          <w:marTop w:val="0"/>
          <w:marBottom w:val="0"/>
          <w:divBdr>
            <w:top w:val="none" w:sz="0" w:space="0" w:color="auto"/>
            <w:left w:val="none" w:sz="0" w:space="0" w:color="auto"/>
            <w:bottom w:val="none" w:sz="0" w:space="0" w:color="auto"/>
            <w:right w:val="none" w:sz="0" w:space="0" w:color="auto"/>
          </w:divBdr>
        </w:div>
      </w:divsChild>
    </w:div>
  </w:divs>
  <w:encoding w:val="unicod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ntrataciones.gov.py/dncp/compras-publicas-sostenibles/plan-de-accion-compras-publicas-sostenibles/"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www.contrataciones.gov.py/"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contrataciones.gov.py/dncp/guia-practica-de-compras-publicas-sostenibles-para-convocantes/compras_publicas_sostenibles/" TargetMode="Externa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70C79ED1F734D9FAE63F942C0CEC024"/>
        <w:category>
          <w:name w:val="General"/>
          <w:gallery w:val="placeholder"/>
        </w:category>
        <w:types>
          <w:type w:val="bbPlcHdr"/>
        </w:types>
        <w:behaviors>
          <w:behavior w:val="content"/>
        </w:behaviors>
        <w:guid w:val="{E376EC3D-20A6-43FA-81FF-FFFAA8869392}"/>
      </w:docPartPr>
      <w:docPartBody>
        <w:p w:rsidR="00A46C9A" w:rsidRDefault="00F4611C" w:rsidP="00F4611C">
          <w:r w:rsidRPr="003F6F55">
            <w:rPr>
              <w:rStyle w:val="Textodelmarcadordeposicin"/>
            </w:rPr>
            <w:t>Haga clic o pulse aquí para escribir texto.</w:t>
          </w:r>
        </w:p>
      </w:docPartBody>
    </w:docPart>
    <w:docPart>
      <w:docPartPr>
        <w:name w:val="ED1CA69AAC3547A0B2F6E07C10989CF0"/>
        <w:category>
          <w:name w:val="General"/>
          <w:gallery w:val="placeholder"/>
        </w:category>
        <w:types>
          <w:type w:val="bbPlcHdr"/>
        </w:types>
        <w:behaviors>
          <w:behavior w:val="content"/>
        </w:behaviors>
        <w:guid w:val="{0DD0CBB8-0F38-4BC8-9951-2D6A55B73143}"/>
      </w:docPartPr>
      <w:docPartBody>
        <w:p w:rsidR="00A46C9A" w:rsidRDefault="00F4611C" w:rsidP="00F4611C">
          <w:r w:rsidRPr="003F6F55">
            <w:rPr>
              <w:rStyle w:val="Textodelmarcadordeposicin"/>
            </w:rPr>
            <w:t>Elija un elemento.</w:t>
          </w:r>
        </w:p>
      </w:docPartBody>
    </w:docPart>
    <w:docPart>
      <w:docPartPr>
        <w:name w:val="462AAEF5D4E94F9CA86365104EAB2985"/>
        <w:category>
          <w:name w:val="General"/>
          <w:gallery w:val="placeholder"/>
        </w:category>
        <w:types>
          <w:type w:val="bbPlcHdr"/>
        </w:types>
        <w:behaviors>
          <w:behavior w:val="content"/>
        </w:behaviors>
        <w:guid w:val="{484AC240-9B1A-4D77-8623-2FC127A489E2}"/>
      </w:docPartPr>
      <w:docPartBody>
        <w:p w:rsidR="00A46C9A" w:rsidRDefault="00F4611C" w:rsidP="00F4611C">
          <w:r w:rsidRPr="003F6F55">
            <w:rPr>
              <w:rStyle w:val="Textodelmarcadordeposicin"/>
            </w:rPr>
            <w:t>Haga clic o pulse aquí para escribir texto.</w:t>
          </w:r>
        </w:p>
      </w:docPartBody>
    </w:docPart>
    <w:docPart>
      <w:docPartPr>
        <w:name w:val="C043D1AB2B42482088C4FB09C9FAE8D3"/>
        <w:category>
          <w:name w:val="General"/>
          <w:gallery w:val="placeholder"/>
        </w:category>
        <w:types>
          <w:type w:val="bbPlcHdr"/>
        </w:types>
        <w:behaviors>
          <w:behavior w:val="content"/>
        </w:behaviors>
        <w:guid w:val="{C64B70C3-7D76-45F7-8009-46CDD5CDE6FB}"/>
      </w:docPartPr>
      <w:docPartBody>
        <w:p w:rsidR="00A46C9A" w:rsidRDefault="00F4611C" w:rsidP="00F4611C">
          <w:r w:rsidRPr="003F6F55">
            <w:rPr>
              <w:rStyle w:val="Textodelmarcadordeposicin"/>
            </w:rPr>
            <w:t>Elija un elemento.</w:t>
          </w:r>
        </w:p>
      </w:docPartBody>
    </w:docPart>
    <w:docPart>
      <w:docPartPr>
        <w:name w:val="1AB2542BE9C541A08D00B9B5E3B4E90C"/>
        <w:category>
          <w:name w:val="General"/>
          <w:gallery w:val="placeholder"/>
        </w:category>
        <w:types>
          <w:type w:val="bbPlcHdr"/>
        </w:types>
        <w:behaviors>
          <w:behavior w:val="content"/>
        </w:behaviors>
        <w:guid w:val="{B93EFFFE-2313-46B4-A626-3A1CEA3D18C7}"/>
      </w:docPartPr>
      <w:docPartBody>
        <w:p w:rsidR="00A46C9A" w:rsidRDefault="00F4611C" w:rsidP="00F4611C">
          <w:r w:rsidRPr="003F6F55">
            <w:rPr>
              <w:rStyle w:val="Textodelmarcadordeposicin"/>
            </w:rPr>
            <w:t>Haga clic o pulse aquí para escribir texto.</w:t>
          </w:r>
        </w:p>
      </w:docPartBody>
    </w:docPart>
    <w:docPart>
      <w:docPartPr>
        <w:name w:val="A626526BC97E4C89BD8680B6E05823EE"/>
        <w:category>
          <w:name w:val="General"/>
          <w:gallery w:val="placeholder"/>
        </w:category>
        <w:types>
          <w:type w:val="bbPlcHdr"/>
        </w:types>
        <w:behaviors>
          <w:behavior w:val="content"/>
        </w:behaviors>
        <w:guid w:val="{17B06280-E0AA-40E0-82AF-A5B47CE29454}"/>
      </w:docPartPr>
      <w:docPartBody>
        <w:p w:rsidR="00A46C9A" w:rsidRDefault="00F4611C" w:rsidP="00F4611C">
          <w:r w:rsidRPr="003F6F55">
            <w:rPr>
              <w:rStyle w:val="Textodelmarcadordeposicin"/>
            </w:rPr>
            <w:t>Haga clic o pulse aquí para escribir texto.</w:t>
          </w:r>
        </w:p>
      </w:docPartBody>
    </w:docPart>
    <w:docPart>
      <w:docPartPr>
        <w:name w:val="51ED1042480840A586BFC57CB1AFA746"/>
        <w:category>
          <w:name w:val="General"/>
          <w:gallery w:val="placeholder"/>
        </w:category>
        <w:types>
          <w:type w:val="bbPlcHdr"/>
        </w:types>
        <w:behaviors>
          <w:behavior w:val="content"/>
        </w:behaviors>
        <w:guid w:val="{50FE611B-34CA-4F55-9F25-BFF38FBDAC82}"/>
      </w:docPartPr>
      <w:docPartBody>
        <w:p w:rsidR="00A46C9A" w:rsidRDefault="00F4611C" w:rsidP="00F4611C">
          <w:r w:rsidRPr="003F6F55">
            <w:rPr>
              <w:rStyle w:val="Textodelmarcadordeposicin"/>
            </w:rPr>
            <w:t>Haga clic o pulse aquí para escribir texto.</w:t>
          </w:r>
        </w:p>
      </w:docPartBody>
    </w:docPart>
    <w:docPart>
      <w:docPartPr>
        <w:name w:val="5A0EE440C93646AF98904B00C7B8A627"/>
        <w:category>
          <w:name w:val="General"/>
          <w:gallery w:val="placeholder"/>
        </w:category>
        <w:types>
          <w:type w:val="bbPlcHdr"/>
        </w:types>
        <w:behaviors>
          <w:behavior w:val="content"/>
        </w:behaviors>
        <w:guid w:val="{ABE0D9DF-FC2F-4515-A90B-C7F09950E8EB}"/>
      </w:docPartPr>
      <w:docPartBody>
        <w:p w:rsidR="00A46C9A" w:rsidRDefault="00F4611C" w:rsidP="00F4611C">
          <w:r w:rsidRPr="003F6F55">
            <w:rPr>
              <w:rStyle w:val="Textodelmarcadordeposicin"/>
            </w:rPr>
            <w:t>Haga clic o pulse aquí para escribir texto.</w:t>
          </w:r>
        </w:p>
      </w:docPartBody>
    </w:docPart>
    <w:docPart>
      <w:docPartPr>
        <w:name w:val="F2DE28EB2A1E4DA9AEFD55A2275575AC"/>
        <w:category>
          <w:name w:val="General"/>
          <w:gallery w:val="placeholder"/>
        </w:category>
        <w:types>
          <w:type w:val="bbPlcHdr"/>
        </w:types>
        <w:behaviors>
          <w:behavior w:val="content"/>
        </w:behaviors>
        <w:guid w:val="{612703BB-81C9-4268-ACED-E6C4467C3DAA}"/>
      </w:docPartPr>
      <w:docPartBody>
        <w:p w:rsidR="00A46C9A" w:rsidRDefault="00F4611C" w:rsidP="00F4611C">
          <w:r w:rsidRPr="003F6F55">
            <w:rPr>
              <w:rStyle w:val="Textodelmarcadordeposicin"/>
            </w:rPr>
            <w:t>Haga clic o pulse aquí para escribir texto.</w:t>
          </w:r>
        </w:p>
      </w:docPartBody>
    </w:docPart>
    <w:docPart>
      <w:docPartPr>
        <w:name w:val="5FE353031F054885A0AFAD1585EEC741"/>
        <w:category>
          <w:name w:val="General"/>
          <w:gallery w:val="placeholder"/>
        </w:category>
        <w:types>
          <w:type w:val="bbPlcHdr"/>
        </w:types>
        <w:behaviors>
          <w:behavior w:val="content"/>
        </w:behaviors>
        <w:guid w:val="{BCD43689-C8BC-4F22-A887-CE493C9E0F3A}"/>
      </w:docPartPr>
      <w:docPartBody>
        <w:p w:rsidR="00A46C9A" w:rsidRDefault="00F4611C" w:rsidP="00F4611C">
          <w:r w:rsidRPr="003F6F55">
            <w:rPr>
              <w:rStyle w:val="Textodelmarcadordeposicin"/>
            </w:rPr>
            <w:t>Elija un elemento.</w:t>
          </w:r>
        </w:p>
      </w:docPartBody>
    </w:docPart>
    <w:docPart>
      <w:docPartPr>
        <w:name w:val="0D3F415FF8CC4355A9B2E0A50FEE557D"/>
        <w:category>
          <w:name w:val="General"/>
          <w:gallery w:val="placeholder"/>
        </w:category>
        <w:types>
          <w:type w:val="bbPlcHdr"/>
        </w:types>
        <w:behaviors>
          <w:behavior w:val="content"/>
        </w:behaviors>
        <w:guid w:val="{E3AEA9E6-C9DF-405D-BDCB-95E55F1C6979}"/>
      </w:docPartPr>
      <w:docPartBody>
        <w:p w:rsidR="00A46C9A" w:rsidRDefault="00F4611C" w:rsidP="00F4611C">
          <w:r w:rsidRPr="003F6F55">
            <w:rPr>
              <w:rStyle w:val="Textodelmarcadordeposicin"/>
            </w:rPr>
            <w:t>Haga clic o pulse aquí para escribir texto.</w:t>
          </w:r>
        </w:p>
      </w:docPartBody>
    </w:docPart>
    <w:docPart>
      <w:docPartPr>
        <w:name w:val="A554DFE9BB5E4D998F9183F1B79DB65D"/>
        <w:category>
          <w:name w:val="General"/>
          <w:gallery w:val="placeholder"/>
        </w:category>
        <w:types>
          <w:type w:val="bbPlcHdr"/>
        </w:types>
        <w:behaviors>
          <w:behavior w:val="content"/>
        </w:behaviors>
        <w:guid w:val="{3797286B-7149-4B61-BFC3-82F74298D34D}"/>
      </w:docPartPr>
      <w:docPartBody>
        <w:p w:rsidR="00A46C9A" w:rsidRDefault="00F4611C" w:rsidP="00F4611C">
          <w:r w:rsidRPr="003F6F55">
            <w:rPr>
              <w:rStyle w:val="Textodelmarcadordeposicin"/>
            </w:rPr>
            <w:t>Haga clic o pulse aquí para escribir texto.</w:t>
          </w:r>
        </w:p>
      </w:docPartBody>
    </w:docPart>
    <w:docPart>
      <w:docPartPr>
        <w:name w:val="C1120E1403F14DADB5743A97F398E758"/>
        <w:category>
          <w:name w:val="General"/>
          <w:gallery w:val="placeholder"/>
        </w:category>
        <w:types>
          <w:type w:val="bbPlcHdr"/>
        </w:types>
        <w:behaviors>
          <w:behavior w:val="content"/>
        </w:behaviors>
        <w:guid w:val="{E5B27F8F-FF63-4456-BBB2-DBE9FA304410}"/>
      </w:docPartPr>
      <w:docPartBody>
        <w:p w:rsidR="00A46C9A" w:rsidRDefault="00F4611C" w:rsidP="00F4611C">
          <w:r w:rsidRPr="003F6F55">
            <w:rPr>
              <w:rStyle w:val="Textodelmarcadordeposicin"/>
            </w:rPr>
            <w:t>Haga clic o pulse aquí para escribir texto.</w:t>
          </w:r>
        </w:p>
      </w:docPartBody>
    </w:docPart>
    <w:docPart>
      <w:docPartPr>
        <w:name w:val="E8305112983246E0A11E113E43B846AA"/>
        <w:category>
          <w:name w:val="General"/>
          <w:gallery w:val="placeholder"/>
        </w:category>
        <w:types>
          <w:type w:val="bbPlcHdr"/>
        </w:types>
        <w:behaviors>
          <w:behavior w:val="content"/>
        </w:behaviors>
        <w:guid w:val="{542893FF-9BF7-400F-9635-90AA500576DD}"/>
      </w:docPartPr>
      <w:docPartBody>
        <w:p w:rsidR="00A46C9A" w:rsidRDefault="00F4611C" w:rsidP="00F4611C">
          <w:r w:rsidRPr="003F6F55">
            <w:rPr>
              <w:rStyle w:val="Textodelmarcadordeposicin"/>
            </w:rPr>
            <w:t>Haga clic o pulse aquí para escribir texto.</w:t>
          </w:r>
        </w:p>
      </w:docPartBody>
    </w:docPart>
    <w:docPart>
      <w:docPartPr>
        <w:name w:val="A0478807C70F48B9840A222A4A8DCFA2"/>
        <w:category>
          <w:name w:val="General"/>
          <w:gallery w:val="placeholder"/>
        </w:category>
        <w:types>
          <w:type w:val="bbPlcHdr"/>
        </w:types>
        <w:behaviors>
          <w:behavior w:val="content"/>
        </w:behaviors>
        <w:guid w:val="{BDE9A456-807B-42EC-9960-F1A5D17467A0}"/>
      </w:docPartPr>
      <w:docPartBody>
        <w:p w:rsidR="00A46C9A" w:rsidRDefault="00F4611C" w:rsidP="00F4611C">
          <w:r w:rsidRPr="003F6F55">
            <w:rPr>
              <w:rStyle w:val="Textodelmarcadordeposicin"/>
            </w:rPr>
            <w:t>Haga clic o pulse aquí para escribir texto.</w:t>
          </w:r>
        </w:p>
      </w:docPartBody>
    </w:docPart>
    <w:docPart>
      <w:docPartPr>
        <w:name w:val="D87F89E7CD524F84A0744E3A94AEAE48"/>
        <w:category>
          <w:name w:val="General"/>
          <w:gallery w:val="placeholder"/>
        </w:category>
        <w:types>
          <w:type w:val="bbPlcHdr"/>
        </w:types>
        <w:behaviors>
          <w:behavior w:val="content"/>
        </w:behaviors>
        <w:guid w:val="{8B47BA5E-2B78-431D-95D5-52351BCE9D05}"/>
      </w:docPartPr>
      <w:docPartBody>
        <w:p w:rsidR="00A46C9A" w:rsidRDefault="00F4611C" w:rsidP="00F4611C">
          <w:r w:rsidRPr="003F6F55">
            <w:rPr>
              <w:rStyle w:val="Textodelmarcadordeposicin"/>
            </w:rPr>
            <w:t>Haga clic o pulse aquí para escribir texto.</w:t>
          </w:r>
        </w:p>
      </w:docPartBody>
    </w:docPart>
    <w:docPart>
      <w:docPartPr>
        <w:name w:val="0BC4B4C7E8884643B38E5B694648850B"/>
        <w:category>
          <w:name w:val="General"/>
          <w:gallery w:val="placeholder"/>
        </w:category>
        <w:types>
          <w:type w:val="bbPlcHdr"/>
        </w:types>
        <w:behaviors>
          <w:behavior w:val="content"/>
        </w:behaviors>
        <w:guid w:val="{B30C1708-A507-4172-A2B1-CE8EBAE335B7}"/>
      </w:docPartPr>
      <w:docPartBody>
        <w:p w:rsidR="00A46C9A" w:rsidRDefault="00F4611C" w:rsidP="00F4611C">
          <w:r w:rsidRPr="003F6F55">
            <w:rPr>
              <w:rStyle w:val="Textodelmarcadordeposicin"/>
            </w:rPr>
            <w:t>Haga clic o pulse aquí para escribir texto.</w:t>
          </w:r>
        </w:p>
      </w:docPartBody>
    </w:docPart>
    <w:docPart>
      <w:docPartPr>
        <w:name w:val="B0592400A2FF43478B384B42E1AF8114"/>
        <w:category>
          <w:name w:val="General"/>
          <w:gallery w:val="placeholder"/>
        </w:category>
        <w:types>
          <w:type w:val="bbPlcHdr"/>
        </w:types>
        <w:behaviors>
          <w:behavior w:val="content"/>
        </w:behaviors>
        <w:guid w:val="{4EA9F5C2-FC08-400B-B17F-7A82A7F9DA99}"/>
      </w:docPartPr>
      <w:docPartBody>
        <w:p w:rsidR="00A46C9A" w:rsidRDefault="00F4611C" w:rsidP="00F4611C">
          <w:r w:rsidRPr="003F6F55">
            <w:rPr>
              <w:rStyle w:val="Textodelmarcadordeposicin"/>
            </w:rPr>
            <w:t>Haga clic o pulse aquí para escribir texto.</w:t>
          </w:r>
        </w:p>
      </w:docPartBody>
    </w:docPart>
    <w:docPart>
      <w:docPartPr>
        <w:name w:val="25CCBE7EACD94D38AAB03D7CB38DFE72"/>
        <w:category>
          <w:name w:val="General"/>
          <w:gallery w:val="placeholder"/>
        </w:category>
        <w:types>
          <w:type w:val="bbPlcHdr"/>
        </w:types>
        <w:behaviors>
          <w:behavior w:val="content"/>
        </w:behaviors>
        <w:guid w:val="{26BF1E45-8F5F-4EA3-BE92-FAF61AB0D173}"/>
      </w:docPartPr>
      <w:docPartBody>
        <w:p w:rsidR="00A46C9A" w:rsidRDefault="00F4611C" w:rsidP="00F4611C">
          <w:r w:rsidRPr="003F6F55">
            <w:rPr>
              <w:rStyle w:val="Textodelmarcadordeposicin"/>
            </w:rPr>
            <w:t>Haga clic o pulse aquí para escribir texto.</w:t>
          </w:r>
        </w:p>
      </w:docPartBody>
    </w:docPart>
    <w:docPart>
      <w:docPartPr>
        <w:name w:val="5595DBEC92834202AC25441BA65462E3"/>
        <w:category>
          <w:name w:val="General"/>
          <w:gallery w:val="placeholder"/>
        </w:category>
        <w:types>
          <w:type w:val="bbPlcHdr"/>
        </w:types>
        <w:behaviors>
          <w:behavior w:val="content"/>
        </w:behaviors>
        <w:guid w:val="{EE44B045-6E49-4F20-A1B8-C290537FF866}"/>
      </w:docPartPr>
      <w:docPartBody>
        <w:p w:rsidR="00A46C9A" w:rsidRDefault="00F4611C" w:rsidP="00F4611C">
          <w:r w:rsidRPr="003F6F55">
            <w:rPr>
              <w:rStyle w:val="Textodelmarcadordeposicin"/>
            </w:rPr>
            <w:t>Haga clic o pulse aquí para escribir texto.</w:t>
          </w:r>
        </w:p>
      </w:docPartBody>
    </w:docPart>
    <w:docPart>
      <w:docPartPr>
        <w:name w:val="D7E283740220404FB69A1B13EE86B486"/>
        <w:category>
          <w:name w:val="General"/>
          <w:gallery w:val="placeholder"/>
        </w:category>
        <w:types>
          <w:type w:val="bbPlcHdr"/>
        </w:types>
        <w:behaviors>
          <w:behavior w:val="content"/>
        </w:behaviors>
        <w:guid w:val="{A68409FC-E7B7-4A8B-BCAB-7F16A07BB08E}"/>
      </w:docPartPr>
      <w:docPartBody>
        <w:p w:rsidR="00A46C9A" w:rsidRDefault="00F4611C" w:rsidP="00F4611C">
          <w:r w:rsidRPr="003F6F55">
            <w:rPr>
              <w:rStyle w:val="Textodelmarcadordeposicin"/>
            </w:rPr>
            <w:t>Haga clic o pulse aquí para escribir texto.</w:t>
          </w:r>
        </w:p>
      </w:docPartBody>
    </w:docPart>
    <w:docPart>
      <w:docPartPr>
        <w:name w:val="CA5C9F31D21E426F9FED65D34DF9B251"/>
        <w:category>
          <w:name w:val="General"/>
          <w:gallery w:val="placeholder"/>
        </w:category>
        <w:types>
          <w:type w:val="bbPlcHdr"/>
        </w:types>
        <w:behaviors>
          <w:behavior w:val="content"/>
        </w:behaviors>
        <w:guid w:val="{489AC8EA-CA14-47E0-A376-E780CED8C28B}"/>
      </w:docPartPr>
      <w:docPartBody>
        <w:p w:rsidR="00A46C9A" w:rsidRDefault="00F4611C" w:rsidP="00F4611C">
          <w:r w:rsidRPr="003F6F55">
            <w:rPr>
              <w:rStyle w:val="Textodelmarcadordeposicin"/>
            </w:rPr>
            <w:t>Haga clic o pulse aquí para escribir texto.</w:t>
          </w:r>
        </w:p>
      </w:docPartBody>
    </w:docPart>
    <w:docPart>
      <w:docPartPr>
        <w:name w:val="9C10C992FB0C4572A156DA9C33AD1600"/>
        <w:category>
          <w:name w:val="General"/>
          <w:gallery w:val="placeholder"/>
        </w:category>
        <w:types>
          <w:type w:val="bbPlcHdr"/>
        </w:types>
        <w:behaviors>
          <w:behavior w:val="content"/>
        </w:behaviors>
        <w:guid w:val="{B8315C3F-5EA2-44DA-9CDB-A6DF52DDC49F}"/>
      </w:docPartPr>
      <w:docPartBody>
        <w:p w:rsidR="00A46C9A" w:rsidRDefault="00F4611C" w:rsidP="00F4611C">
          <w:r w:rsidRPr="003F6F55">
            <w:rPr>
              <w:rStyle w:val="Textodelmarcadordeposicin"/>
            </w:rPr>
            <w:t>Haga clic o pulse aquí para escribir texto.</w:t>
          </w:r>
        </w:p>
      </w:docPartBody>
    </w:docPart>
    <w:docPart>
      <w:docPartPr>
        <w:name w:val="147D5AE9B2A542039C95FE8D672748D1"/>
        <w:category>
          <w:name w:val="General"/>
          <w:gallery w:val="placeholder"/>
        </w:category>
        <w:types>
          <w:type w:val="bbPlcHdr"/>
        </w:types>
        <w:behaviors>
          <w:behavior w:val="content"/>
        </w:behaviors>
        <w:guid w:val="{F5451EB9-AE18-4DA8-9E89-842AF6E92C76}"/>
      </w:docPartPr>
      <w:docPartBody>
        <w:p w:rsidR="00A46C9A" w:rsidRDefault="00F4611C" w:rsidP="00F4611C">
          <w:r w:rsidRPr="003F6F55">
            <w:rPr>
              <w:rStyle w:val="Textodelmarcadordeposicin"/>
            </w:rPr>
            <w:t>Haga clic o pulse aquí para escribir texto.</w:t>
          </w:r>
        </w:p>
      </w:docPartBody>
    </w:docPart>
    <w:docPart>
      <w:docPartPr>
        <w:name w:val="163D530EF6C94CE4BBA00E2F534D4B7B"/>
        <w:category>
          <w:name w:val="General"/>
          <w:gallery w:val="placeholder"/>
        </w:category>
        <w:types>
          <w:type w:val="bbPlcHdr"/>
        </w:types>
        <w:behaviors>
          <w:behavior w:val="content"/>
        </w:behaviors>
        <w:guid w:val="{02E46A65-B8CF-4ABD-B8E7-EF20F47A300C}"/>
      </w:docPartPr>
      <w:docPartBody>
        <w:p w:rsidR="00A46C9A" w:rsidRDefault="00F4611C" w:rsidP="00F4611C">
          <w:r w:rsidRPr="003F6F55">
            <w:rPr>
              <w:rStyle w:val="Textodelmarcadordeposicin"/>
            </w:rPr>
            <w:t>Haga clic o pulse aquí para escribir texto.</w:t>
          </w:r>
        </w:p>
      </w:docPartBody>
    </w:docPart>
    <w:docPart>
      <w:docPartPr>
        <w:name w:val="20C75CD87F56421D83DEAC44F1F5161A"/>
        <w:category>
          <w:name w:val="General"/>
          <w:gallery w:val="placeholder"/>
        </w:category>
        <w:types>
          <w:type w:val="bbPlcHdr"/>
        </w:types>
        <w:behaviors>
          <w:behavior w:val="content"/>
        </w:behaviors>
        <w:guid w:val="{EAA83CE7-291A-45E6-9DCC-1E2449522842}"/>
      </w:docPartPr>
      <w:docPartBody>
        <w:p w:rsidR="00A46C9A" w:rsidRDefault="00F4611C" w:rsidP="00F4611C">
          <w:r w:rsidRPr="003F6F55">
            <w:rPr>
              <w:rStyle w:val="Textodelmarcadordeposicin"/>
            </w:rPr>
            <w:t>Haga clic o pulse aquí para escribir texto.</w:t>
          </w:r>
        </w:p>
      </w:docPartBody>
    </w:docPart>
    <w:docPart>
      <w:docPartPr>
        <w:name w:val="58286CA7B06C49959FD62E1174FE2917"/>
        <w:category>
          <w:name w:val="General"/>
          <w:gallery w:val="placeholder"/>
        </w:category>
        <w:types>
          <w:type w:val="bbPlcHdr"/>
        </w:types>
        <w:behaviors>
          <w:behavior w:val="content"/>
        </w:behaviors>
        <w:guid w:val="{E1097485-4687-44F3-B23B-6F4ABE78AB66}"/>
      </w:docPartPr>
      <w:docPartBody>
        <w:p w:rsidR="00A46C9A" w:rsidRDefault="00F4611C" w:rsidP="00F4611C">
          <w:r w:rsidRPr="003F6F55">
            <w:rPr>
              <w:rStyle w:val="Textodelmarcadordeposicin"/>
            </w:rPr>
            <w:t>Haga clic o pulse aquí para escribir texto.</w:t>
          </w:r>
        </w:p>
      </w:docPartBody>
    </w:docPart>
    <w:docPart>
      <w:docPartPr>
        <w:name w:val="AFBF52B0A23B4BBB852DB1B51D580746"/>
        <w:category>
          <w:name w:val="General"/>
          <w:gallery w:val="placeholder"/>
        </w:category>
        <w:types>
          <w:type w:val="bbPlcHdr"/>
        </w:types>
        <w:behaviors>
          <w:behavior w:val="content"/>
        </w:behaviors>
        <w:guid w:val="{F5EFD60B-62A5-416B-B547-795FE9A7DD06}"/>
      </w:docPartPr>
      <w:docPartBody>
        <w:p w:rsidR="00A46C9A" w:rsidRDefault="00F4611C" w:rsidP="00F4611C">
          <w:r w:rsidRPr="003F6F55">
            <w:rPr>
              <w:rStyle w:val="Textodelmarcadordeposicin"/>
            </w:rPr>
            <w:t>Elija un elemento.</w:t>
          </w:r>
        </w:p>
      </w:docPartBody>
    </w:docPart>
    <w:docPart>
      <w:docPartPr>
        <w:name w:val="EF07992AF99745B582E9440002A69D6A"/>
        <w:category>
          <w:name w:val="General"/>
          <w:gallery w:val="placeholder"/>
        </w:category>
        <w:types>
          <w:type w:val="bbPlcHdr"/>
        </w:types>
        <w:behaviors>
          <w:behavior w:val="content"/>
        </w:behaviors>
        <w:guid w:val="{C235A87C-F22C-41AE-BB2F-F58808B98BD5}"/>
      </w:docPartPr>
      <w:docPartBody>
        <w:p w:rsidR="009A3BD1" w:rsidRDefault="00F4611C" w:rsidP="00F4611C">
          <w:r w:rsidRPr="003F6F55">
            <w:rPr>
              <w:rStyle w:val="Textodelmarcadordeposicin"/>
            </w:rPr>
            <w:t>Elija un elemento.</w:t>
          </w:r>
        </w:p>
      </w:docPartBody>
    </w:docPart>
    <w:docPart>
      <w:docPartPr>
        <w:name w:val="64672249515642D3BEDAAB4AF159FD53"/>
        <w:category>
          <w:name w:val="General"/>
          <w:gallery w:val="placeholder"/>
        </w:category>
        <w:types>
          <w:type w:val="bbPlcHdr"/>
        </w:types>
        <w:behaviors>
          <w:behavior w:val="content"/>
        </w:behaviors>
        <w:guid w:val="{D4818620-1FA5-4128-A330-A573C2B81B44}"/>
      </w:docPartPr>
      <w:docPartBody>
        <w:p w:rsidR="009A3BD1" w:rsidRDefault="00F4611C" w:rsidP="00F4611C">
          <w:r w:rsidRPr="003F6F55">
            <w:rPr>
              <w:rStyle w:val="Textodelmarcadordeposicin"/>
            </w:rPr>
            <w:t>Haga clic o pulse aquí para escribir texto.</w:t>
          </w:r>
        </w:p>
      </w:docPartBody>
    </w:docPart>
    <w:docPart>
      <w:docPartPr>
        <w:name w:val="9108B4EC28EB4322821D471A1F9F95D5"/>
        <w:category>
          <w:name w:val="General"/>
          <w:gallery w:val="placeholder"/>
        </w:category>
        <w:types>
          <w:type w:val="bbPlcHdr"/>
        </w:types>
        <w:behaviors>
          <w:behavior w:val="content"/>
        </w:behaviors>
        <w:guid w:val="{8CB841AB-890C-46BA-81D4-0A960DDF1504}"/>
      </w:docPartPr>
      <w:docPartBody>
        <w:p w:rsidR="009A3BD1" w:rsidRDefault="00F4611C" w:rsidP="00F4611C">
          <w:r w:rsidRPr="003F6F55">
            <w:rPr>
              <w:rStyle w:val="Textodelmarcadordeposicin"/>
            </w:rPr>
            <w:t>Haga clic o pulse aquí para escribir texto.</w:t>
          </w:r>
        </w:p>
      </w:docPartBody>
    </w:docPart>
    <w:docPart>
      <w:docPartPr>
        <w:name w:val="B7AE0496E56B4FEA9B41DAC5A5A22C42"/>
        <w:category>
          <w:name w:val="General"/>
          <w:gallery w:val="placeholder"/>
        </w:category>
        <w:types>
          <w:type w:val="bbPlcHdr"/>
        </w:types>
        <w:behaviors>
          <w:behavior w:val="content"/>
        </w:behaviors>
        <w:guid w:val="{ECFD214D-0A0B-44AB-A47F-A208A9D37FB7}"/>
      </w:docPartPr>
      <w:docPartBody>
        <w:p w:rsidR="009A3BD1" w:rsidRDefault="00F4611C" w:rsidP="00F4611C">
          <w:r w:rsidRPr="003F6F55">
            <w:rPr>
              <w:rStyle w:val="Textodelmarcadordeposicin"/>
            </w:rPr>
            <w:t>Haga clic o pulse aquí para escribir texto.</w:t>
          </w:r>
        </w:p>
      </w:docPartBody>
    </w:docPart>
    <w:docPart>
      <w:docPartPr>
        <w:name w:val="C0F93C2031754109A5EB16E3E62810CA"/>
        <w:category>
          <w:name w:val="General"/>
          <w:gallery w:val="placeholder"/>
        </w:category>
        <w:types>
          <w:type w:val="bbPlcHdr"/>
        </w:types>
        <w:behaviors>
          <w:behavior w:val="content"/>
        </w:behaviors>
        <w:guid w:val="{966B2564-0F7F-4729-9032-1B73E56BDD84}"/>
      </w:docPartPr>
      <w:docPartBody>
        <w:p w:rsidR="00F040CE" w:rsidRDefault="00F4611C" w:rsidP="00F4611C">
          <w:r w:rsidRPr="003F6F55">
            <w:rPr>
              <w:rStyle w:val="Textodelmarcadordeposicin"/>
            </w:rPr>
            <w:t>Haga clic o pulse aquí para escribir texto.</w:t>
          </w:r>
        </w:p>
      </w:docPartBody>
    </w:docPart>
    <w:docPart>
      <w:docPartPr>
        <w:name w:val="DefaultPlaceholder_-1854013440"/>
        <w:category>
          <w:name w:val="General"/>
          <w:gallery w:val="placeholder"/>
        </w:category>
        <w:types>
          <w:type w:val="bbPlcHdr"/>
        </w:types>
        <w:behaviors>
          <w:behavior w:val="content"/>
        </w:behaviors>
        <w:guid w:val="{7317FF0F-054C-464A-A014-1B2A13AB0138}"/>
      </w:docPartPr>
      <w:docPartBody>
        <w:p w:rsidR="00160FB7" w:rsidRDefault="000C5715" w:rsidP="000C5715">
          <w:r w:rsidRPr="00E663F5">
            <w:rPr>
              <w:rStyle w:val="Textodelmarcadordeposicin"/>
            </w:rPr>
            <w:t>Haga clic o pulse aquí para escribir texto.</w:t>
          </w:r>
        </w:p>
      </w:docPartBody>
    </w:docPart>
    <w:docPart>
      <w:docPartPr>
        <w:name w:val="36DD20FCE6084BC3A36F8A494E40DE4B"/>
        <w:category>
          <w:name w:val="General"/>
          <w:gallery w:val="placeholder"/>
        </w:category>
        <w:types>
          <w:type w:val="bbPlcHdr"/>
        </w:types>
        <w:behaviors>
          <w:behavior w:val="content"/>
        </w:behaviors>
        <w:guid w:val="{B1A746A4-382D-44CB-9511-E1AC1692B8BA}"/>
      </w:docPartPr>
      <w:docPartBody>
        <w:p w:rsidR="00056907" w:rsidRDefault="00F4611C" w:rsidP="00F4611C">
          <w:r w:rsidRPr="00E663F5">
            <w:rPr>
              <w:rStyle w:val="Textodelmarcadordeposicin"/>
            </w:rPr>
            <w:t>Haga clic o pulse aquí para escribir texto.</w:t>
          </w:r>
        </w:p>
      </w:docPartBody>
    </w:docPart>
    <w:docPart>
      <w:docPartPr>
        <w:name w:val="A4576292678A475F90D5D720E426FAFF"/>
        <w:category>
          <w:name w:val="General"/>
          <w:gallery w:val="placeholder"/>
        </w:category>
        <w:types>
          <w:type w:val="bbPlcHdr"/>
        </w:types>
        <w:behaviors>
          <w:behavior w:val="content"/>
        </w:behaviors>
        <w:guid w:val="{FB7D275B-7F3F-4193-A397-AA3FBF7EC7DE}"/>
      </w:docPartPr>
      <w:docPartBody>
        <w:p w:rsidR="00056907" w:rsidRDefault="00F4611C" w:rsidP="00F4611C">
          <w:r w:rsidRPr="00E663F5">
            <w:rPr>
              <w:rStyle w:val="Textodelmarcadordeposicin"/>
            </w:rPr>
            <w:t>Haga clic o pulse aquí para escribir texto.</w:t>
          </w:r>
        </w:p>
      </w:docPartBody>
    </w:docPart>
    <w:docPart>
      <w:docPartPr>
        <w:name w:val="7BAAC79F7DB3414AAE8D51062FF91E7D"/>
        <w:category>
          <w:name w:val="General"/>
          <w:gallery w:val="placeholder"/>
        </w:category>
        <w:types>
          <w:type w:val="bbPlcHdr"/>
        </w:types>
        <w:behaviors>
          <w:behavior w:val="content"/>
        </w:behaviors>
        <w:guid w:val="{D15F8A85-3E26-4548-99D0-0659DA4ED501}"/>
      </w:docPartPr>
      <w:docPartBody>
        <w:p w:rsidR="00056907" w:rsidRDefault="00F4611C" w:rsidP="00F4611C">
          <w:r w:rsidRPr="00E663F5">
            <w:rPr>
              <w:rStyle w:val="Textodelmarcadordeposicin"/>
            </w:rPr>
            <w:t>Haga clic o pulse aquí para escribir texto.</w:t>
          </w:r>
        </w:p>
      </w:docPartBody>
    </w:docPart>
    <w:docPart>
      <w:docPartPr>
        <w:name w:val="06DE8E9173504765993751F8E0975AA4"/>
        <w:category>
          <w:name w:val="General"/>
          <w:gallery w:val="placeholder"/>
        </w:category>
        <w:types>
          <w:type w:val="bbPlcHdr"/>
        </w:types>
        <w:behaviors>
          <w:behavior w:val="content"/>
        </w:behaviors>
        <w:guid w:val="{92894D34-BF19-46FB-A2BD-11515A197832}"/>
      </w:docPartPr>
      <w:docPartBody>
        <w:p w:rsidR="00056907" w:rsidRDefault="00F4611C" w:rsidP="00F4611C">
          <w:r w:rsidRPr="00E663F5">
            <w:rPr>
              <w:rStyle w:val="Textodelmarcadordeposicin"/>
            </w:rPr>
            <w:t>Haga clic o pulse aquí para escribir texto.</w:t>
          </w:r>
        </w:p>
      </w:docPartBody>
    </w:docPart>
    <w:docPart>
      <w:docPartPr>
        <w:name w:val="F404EA5C92E0427186553D38019B2EF8"/>
        <w:category>
          <w:name w:val="General"/>
          <w:gallery w:val="placeholder"/>
        </w:category>
        <w:types>
          <w:type w:val="bbPlcHdr"/>
        </w:types>
        <w:behaviors>
          <w:behavior w:val="content"/>
        </w:behaviors>
        <w:guid w:val="{B795349E-4F49-4F08-8659-715CE37566E6}"/>
      </w:docPartPr>
      <w:docPartBody>
        <w:p w:rsidR="00056907" w:rsidRDefault="00F4611C" w:rsidP="00F4611C">
          <w:r w:rsidRPr="00E663F5">
            <w:rPr>
              <w:rStyle w:val="Textodelmarcadordeposicin"/>
            </w:rPr>
            <w:t>Haga clic o pulse aquí para escribir texto.</w:t>
          </w:r>
        </w:p>
      </w:docPartBody>
    </w:docPart>
    <w:docPart>
      <w:docPartPr>
        <w:name w:val="74F5811F633745C79A7F99DEDF8A2F13"/>
        <w:category>
          <w:name w:val="General"/>
          <w:gallery w:val="placeholder"/>
        </w:category>
        <w:types>
          <w:type w:val="bbPlcHdr"/>
        </w:types>
        <w:behaviors>
          <w:behavior w:val="content"/>
        </w:behaviors>
        <w:guid w:val="{B07D10FC-CADB-45DF-9BA2-FC282C26C726}"/>
      </w:docPartPr>
      <w:docPartBody>
        <w:p w:rsidR="00056907" w:rsidRDefault="00F4611C" w:rsidP="00F4611C">
          <w:r w:rsidRPr="00E663F5">
            <w:rPr>
              <w:rStyle w:val="Textodelmarcadordeposicin"/>
            </w:rPr>
            <w:t>Haga clic o pulse aquí para escribir texto.</w:t>
          </w:r>
        </w:p>
      </w:docPartBody>
    </w:docPart>
    <w:docPart>
      <w:docPartPr>
        <w:name w:val="981DF23489B741089D21132A19C316F5"/>
        <w:category>
          <w:name w:val="General"/>
          <w:gallery w:val="placeholder"/>
        </w:category>
        <w:types>
          <w:type w:val="bbPlcHdr"/>
        </w:types>
        <w:behaviors>
          <w:behavior w:val="content"/>
        </w:behaviors>
        <w:guid w:val="{9975BCA1-52EC-4B8F-A449-8771BE404A31}"/>
      </w:docPartPr>
      <w:docPartBody>
        <w:p w:rsidR="00056907" w:rsidRDefault="00F4611C" w:rsidP="00F4611C">
          <w:r w:rsidRPr="00E663F5">
            <w:rPr>
              <w:rStyle w:val="Textodelmarcadordeposicin"/>
            </w:rPr>
            <w:t>Haga clic o pulse aquí para escribir texto.</w:t>
          </w:r>
        </w:p>
      </w:docPartBody>
    </w:docPart>
    <w:docPart>
      <w:docPartPr>
        <w:name w:val="8FE11793EB334DFF837545363E0C290F"/>
        <w:category>
          <w:name w:val="General"/>
          <w:gallery w:val="placeholder"/>
        </w:category>
        <w:types>
          <w:type w:val="bbPlcHdr"/>
        </w:types>
        <w:behaviors>
          <w:behavior w:val="content"/>
        </w:behaviors>
        <w:guid w:val="{CA1D6971-854E-408E-ACA0-F9A98C28272F}"/>
      </w:docPartPr>
      <w:docPartBody>
        <w:p w:rsidR="00056907" w:rsidRDefault="00F4611C" w:rsidP="00F4611C">
          <w:r w:rsidRPr="00E663F5">
            <w:rPr>
              <w:rStyle w:val="Textodelmarcadordeposicin"/>
            </w:rPr>
            <w:t>Haga clic o pulse aquí para escribir texto.</w:t>
          </w:r>
        </w:p>
      </w:docPartBody>
    </w:docPart>
    <w:docPart>
      <w:docPartPr>
        <w:name w:val="A732C6851B06419DA2B64ED334990363"/>
        <w:category>
          <w:name w:val="General"/>
          <w:gallery w:val="placeholder"/>
        </w:category>
        <w:types>
          <w:type w:val="bbPlcHdr"/>
        </w:types>
        <w:behaviors>
          <w:behavior w:val="content"/>
        </w:behaviors>
        <w:guid w:val="{F4901C42-12F6-46C4-B29A-4626E59FEFDE}"/>
      </w:docPartPr>
      <w:docPartBody>
        <w:p w:rsidR="00056907" w:rsidRDefault="00F4611C" w:rsidP="00F4611C">
          <w:r w:rsidRPr="00E663F5">
            <w:rPr>
              <w:rStyle w:val="Textodelmarcadordeposicin"/>
            </w:rPr>
            <w:t>Haga clic o pulse aquí para escribir texto.</w:t>
          </w:r>
        </w:p>
      </w:docPartBody>
    </w:docPart>
    <w:docPart>
      <w:docPartPr>
        <w:name w:val="4610720796C94184BD64FB013017035D"/>
        <w:category>
          <w:name w:val="General"/>
          <w:gallery w:val="placeholder"/>
        </w:category>
        <w:types>
          <w:type w:val="bbPlcHdr"/>
        </w:types>
        <w:behaviors>
          <w:behavior w:val="content"/>
        </w:behaviors>
        <w:guid w:val="{8E75BA7D-3786-4FAA-AD35-FF7FEB0A033F}"/>
      </w:docPartPr>
      <w:docPartBody>
        <w:p w:rsidR="00056907" w:rsidRDefault="00F4611C" w:rsidP="00F4611C">
          <w:r w:rsidRPr="00E663F5">
            <w:rPr>
              <w:rStyle w:val="Textodelmarcadordeposicin"/>
            </w:rPr>
            <w:t>Haga clic o pulse aquí para escribir texto.</w:t>
          </w:r>
        </w:p>
      </w:docPartBody>
    </w:docPart>
    <w:docPart>
      <w:docPartPr>
        <w:name w:val="AFFA9BC4C601403FA128EAEAC7EB380E"/>
        <w:category>
          <w:name w:val="General"/>
          <w:gallery w:val="placeholder"/>
        </w:category>
        <w:types>
          <w:type w:val="bbPlcHdr"/>
        </w:types>
        <w:behaviors>
          <w:behavior w:val="content"/>
        </w:behaviors>
        <w:guid w:val="{040203E2-0C34-4037-A400-C5AC38FA822B}"/>
      </w:docPartPr>
      <w:docPartBody>
        <w:p w:rsidR="00056907" w:rsidRDefault="00F4611C" w:rsidP="00F4611C">
          <w:r w:rsidRPr="00E663F5">
            <w:rPr>
              <w:rStyle w:val="Textodelmarcadordeposicin"/>
            </w:rPr>
            <w:t>Haga clic o pulse aquí para escribir texto.</w:t>
          </w:r>
        </w:p>
      </w:docPartBody>
    </w:docPart>
    <w:docPart>
      <w:docPartPr>
        <w:name w:val="FCC3E6374FA14517812D4189825257F1"/>
        <w:category>
          <w:name w:val="General"/>
          <w:gallery w:val="placeholder"/>
        </w:category>
        <w:types>
          <w:type w:val="bbPlcHdr"/>
        </w:types>
        <w:behaviors>
          <w:behavior w:val="content"/>
        </w:behaviors>
        <w:guid w:val="{4DBF7647-D15F-4DAF-861C-F7752CF6637B}"/>
      </w:docPartPr>
      <w:docPartBody>
        <w:p w:rsidR="00056907" w:rsidRDefault="00F4611C" w:rsidP="00F4611C">
          <w:r w:rsidRPr="00E663F5">
            <w:rPr>
              <w:rStyle w:val="Textodelmarcadordeposicin"/>
            </w:rPr>
            <w:t>Haga clic o pulse aquí para escribir texto.</w:t>
          </w:r>
        </w:p>
      </w:docPartBody>
    </w:docPart>
    <w:docPart>
      <w:docPartPr>
        <w:name w:val="BC9C28E3603E4ED9B861209D3FBB9055"/>
        <w:category>
          <w:name w:val="General"/>
          <w:gallery w:val="placeholder"/>
        </w:category>
        <w:types>
          <w:type w:val="bbPlcHdr"/>
        </w:types>
        <w:behaviors>
          <w:behavior w:val="content"/>
        </w:behaviors>
        <w:guid w:val="{C55171C5-1BE5-4AE9-A27D-8337CBF7167B}"/>
      </w:docPartPr>
      <w:docPartBody>
        <w:p w:rsidR="00056907" w:rsidRDefault="00F4611C" w:rsidP="00F4611C">
          <w:r w:rsidRPr="00E663F5">
            <w:rPr>
              <w:rStyle w:val="Textodelmarcadordeposicin"/>
            </w:rPr>
            <w:t>Haga clic o pulse aquí para escribir texto.</w:t>
          </w:r>
        </w:p>
      </w:docPartBody>
    </w:docPart>
    <w:docPart>
      <w:docPartPr>
        <w:name w:val="3ABF3878076E45B3B18B955DDC52B7BD"/>
        <w:category>
          <w:name w:val="General"/>
          <w:gallery w:val="placeholder"/>
        </w:category>
        <w:types>
          <w:type w:val="bbPlcHdr"/>
        </w:types>
        <w:behaviors>
          <w:behavior w:val="content"/>
        </w:behaviors>
        <w:guid w:val="{675B0FBD-0995-4D39-98DD-C56A78909BF7}"/>
      </w:docPartPr>
      <w:docPartBody>
        <w:p w:rsidR="00056907" w:rsidRDefault="00F4611C" w:rsidP="00F4611C">
          <w:r w:rsidRPr="00E663F5">
            <w:rPr>
              <w:rStyle w:val="Textodelmarcadordeposicin"/>
            </w:rPr>
            <w:t>Haga clic o pulse aquí para escribir texto.</w:t>
          </w:r>
        </w:p>
      </w:docPartBody>
    </w:docPart>
    <w:docPart>
      <w:docPartPr>
        <w:name w:val="5428F16EEC864E7DB3F5FA21E80E7BD3"/>
        <w:category>
          <w:name w:val="General"/>
          <w:gallery w:val="placeholder"/>
        </w:category>
        <w:types>
          <w:type w:val="bbPlcHdr"/>
        </w:types>
        <w:behaviors>
          <w:behavior w:val="content"/>
        </w:behaviors>
        <w:guid w:val="{386374F0-49C4-4E54-82BC-DDD6A3C5D901}"/>
      </w:docPartPr>
      <w:docPartBody>
        <w:p w:rsidR="00056907" w:rsidRDefault="00F4611C" w:rsidP="00F4611C">
          <w:r w:rsidRPr="00E663F5">
            <w:rPr>
              <w:rStyle w:val="Textodelmarcadordeposicin"/>
            </w:rPr>
            <w:t>Haga clic o pulse aquí para escribir texto.</w:t>
          </w:r>
        </w:p>
      </w:docPartBody>
    </w:docPart>
    <w:docPart>
      <w:docPartPr>
        <w:name w:val="1851B7B78E224912BC1283C0E6656D0C"/>
        <w:category>
          <w:name w:val="General"/>
          <w:gallery w:val="placeholder"/>
        </w:category>
        <w:types>
          <w:type w:val="bbPlcHdr"/>
        </w:types>
        <w:behaviors>
          <w:behavior w:val="content"/>
        </w:behaviors>
        <w:guid w:val="{4CA0D268-224B-47CF-AE6D-A967E60FB051}"/>
      </w:docPartPr>
      <w:docPartBody>
        <w:p w:rsidR="00056907" w:rsidRDefault="00F4611C" w:rsidP="00F4611C">
          <w:r w:rsidRPr="00E663F5">
            <w:rPr>
              <w:rStyle w:val="Textodelmarcadordeposicin"/>
            </w:rPr>
            <w:t>Haga clic o pulse aquí para escribir texto.</w:t>
          </w:r>
        </w:p>
      </w:docPartBody>
    </w:docPart>
    <w:docPart>
      <w:docPartPr>
        <w:name w:val="C41D23F308C547458AE29407AF78C5F3"/>
        <w:category>
          <w:name w:val="General"/>
          <w:gallery w:val="placeholder"/>
        </w:category>
        <w:types>
          <w:type w:val="bbPlcHdr"/>
        </w:types>
        <w:behaviors>
          <w:behavior w:val="content"/>
        </w:behaviors>
        <w:guid w:val="{C0695F3A-E38A-4BE5-8FD0-EAD10F9792D2}"/>
      </w:docPartPr>
      <w:docPartBody>
        <w:p w:rsidR="00056907" w:rsidRDefault="00F4611C" w:rsidP="00F4611C">
          <w:r w:rsidRPr="00E663F5">
            <w:rPr>
              <w:rStyle w:val="Textodelmarcadordeposicin"/>
            </w:rPr>
            <w:t>Haga clic o pulse aquí para escribir texto.</w:t>
          </w:r>
        </w:p>
      </w:docPartBody>
    </w:docPart>
    <w:docPart>
      <w:docPartPr>
        <w:name w:val="D6C545D816E14B36B3907BE8CDCE6289"/>
        <w:category>
          <w:name w:val="General"/>
          <w:gallery w:val="placeholder"/>
        </w:category>
        <w:types>
          <w:type w:val="bbPlcHdr"/>
        </w:types>
        <w:behaviors>
          <w:behavior w:val="content"/>
        </w:behaviors>
        <w:guid w:val="{71A69543-DCD0-4682-9488-001CC8161DAD}"/>
      </w:docPartPr>
      <w:docPartBody>
        <w:p w:rsidR="00056907" w:rsidRDefault="00F4611C" w:rsidP="00F4611C">
          <w:r w:rsidRPr="00E663F5">
            <w:rPr>
              <w:rStyle w:val="Textodelmarcadordeposicin"/>
            </w:rPr>
            <w:t>Haga clic o pulse aquí para escribir texto.</w:t>
          </w:r>
        </w:p>
      </w:docPartBody>
    </w:docPart>
    <w:docPart>
      <w:docPartPr>
        <w:name w:val="44E32C72DB9D46EAA90935F58115D0CC"/>
        <w:category>
          <w:name w:val="General"/>
          <w:gallery w:val="placeholder"/>
        </w:category>
        <w:types>
          <w:type w:val="bbPlcHdr"/>
        </w:types>
        <w:behaviors>
          <w:behavior w:val="content"/>
        </w:behaviors>
        <w:guid w:val="{71A0DC75-DFB4-4A16-909E-77909103B8B4}"/>
      </w:docPartPr>
      <w:docPartBody>
        <w:p w:rsidR="00ED63A7" w:rsidRDefault="00F4611C" w:rsidP="00F4611C">
          <w:r w:rsidRPr="00E663F5">
            <w:rPr>
              <w:rStyle w:val="Textodelmarcadordeposicin"/>
            </w:rPr>
            <w:t>Haga clic o pulse aquí para escribir texto.</w:t>
          </w:r>
        </w:p>
      </w:docPartBody>
    </w:docPart>
    <w:docPart>
      <w:docPartPr>
        <w:name w:val="BD18306EE46B41699C6C9DDA296BDAA1"/>
        <w:category>
          <w:name w:val="General"/>
          <w:gallery w:val="placeholder"/>
        </w:category>
        <w:types>
          <w:type w:val="bbPlcHdr"/>
        </w:types>
        <w:behaviors>
          <w:behavior w:val="content"/>
        </w:behaviors>
        <w:guid w:val="{A6784562-E187-48AD-9710-8F01C91A4FB5}"/>
      </w:docPartPr>
      <w:docPartBody>
        <w:p w:rsidR="00ED63A7" w:rsidRDefault="00F4611C" w:rsidP="00F4611C">
          <w:r w:rsidRPr="00E663F5">
            <w:rPr>
              <w:rStyle w:val="Textodelmarcadordeposicin"/>
            </w:rPr>
            <w:t>Haga clic o pulse aquí para escribir texto.</w:t>
          </w:r>
        </w:p>
      </w:docPartBody>
    </w:docPart>
    <w:docPart>
      <w:docPartPr>
        <w:name w:val="F7FC9233D9D9459C8EA6D1739ABD3D0C"/>
        <w:category>
          <w:name w:val="General"/>
          <w:gallery w:val="placeholder"/>
        </w:category>
        <w:types>
          <w:type w:val="bbPlcHdr"/>
        </w:types>
        <w:behaviors>
          <w:behavior w:val="content"/>
        </w:behaviors>
        <w:guid w:val="{B8587358-C1BD-49C2-A0E7-FBCC4D485B8B}"/>
      </w:docPartPr>
      <w:docPartBody>
        <w:p w:rsidR="00ED63A7" w:rsidRDefault="00F4611C" w:rsidP="00F4611C">
          <w:r w:rsidRPr="00E663F5">
            <w:rPr>
              <w:rStyle w:val="Textodelmarcadordeposicin"/>
            </w:rPr>
            <w:t>Haga clic o pulse aquí para escribir texto.</w:t>
          </w:r>
        </w:p>
      </w:docPartBody>
    </w:docPart>
    <w:docPart>
      <w:docPartPr>
        <w:name w:val="8E1CCB3685F642A183136BF088FDC795"/>
        <w:category>
          <w:name w:val="General"/>
          <w:gallery w:val="placeholder"/>
        </w:category>
        <w:types>
          <w:type w:val="bbPlcHdr"/>
        </w:types>
        <w:behaviors>
          <w:behavior w:val="content"/>
        </w:behaviors>
        <w:guid w:val="{FC84F4D9-1173-489B-A91A-F9998C69C72D}"/>
      </w:docPartPr>
      <w:docPartBody>
        <w:p w:rsidR="00ED63A7" w:rsidRDefault="00F4611C" w:rsidP="00F4611C">
          <w:r w:rsidRPr="00E663F5">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296CDE"/>
    <w:rsid w:val="00056907"/>
    <w:rsid w:val="000C5715"/>
    <w:rsid w:val="000E750A"/>
    <w:rsid w:val="00157526"/>
    <w:rsid w:val="00160FB7"/>
    <w:rsid w:val="00296CDE"/>
    <w:rsid w:val="00341C94"/>
    <w:rsid w:val="00424173"/>
    <w:rsid w:val="00491509"/>
    <w:rsid w:val="004D349D"/>
    <w:rsid w:val="004F690C"/>
    <w:rsid w:val="00602546"/>
    <w:rsid w:val="00613CFE"/>
    <w:rsid w:val="006E398A"/>
    <w:rsid w:val="00751873"/>
    <w:rsid w:val="00795339"/>
    <w:rsid w:val="007A4089"/>
    <w:rsid w:val="007D361C"/>
    <w:rsid w:val="00803326"/>
    <w:rsid w:val="008868B9"/>
    <w:rsid w:val="008A4B52"/>
    <w:rsid w:val="009A3BD1"/>
    <w:rsid w:val="009C645B"/>
    <w:rsid w:val="00A46C9A"/>
    <w:rsid w:val="00AE7B61"/>
    <w:rsid w:val="00C422F5"/>
    <w:rsid w:val="00C941A5"/>
    <w:rsid w:val="00D6484B"/>
    <w:rsid w:val="00E0634E"/>
    <w:rsid w:val="00ED63A7"/>
    <w:rsid w:val="00F040CE"/>
    <w:rsid w:val="00F4611C"/>
    <w:rsid w:val="00FD325A"/>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5715"/>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F4611C"/>
    <w:rPr>
      <w:color w:val="808080"/>
    </w:rPr>
  </w:style>
  <w:style w:type="paragraph" w:customStyle="1" w:styleId="78219D116EC3453EAEBF252D89DCD885">
    <w:name w:val="78219D116EC3453EAEBF252D89DCD885"/>
    <w:rsid w:val="000C5715"/>
    <w:pPr>
      <w:spacing w:after="200" w:line="276" w:lineRule="auto"/>
    </w:pPr>
  </w:style>
  <w:style w:type="paragraph" w:customStyle="1" w:styleId="DefaultPlaceholder-18540134409">
    <w:name w:val="DefaultPlaceholder_-18540134409"/>
    <w:rsid w:val="000C5715"/>
    <w:pPr>
      <w:spacing w:before="100" w:beforeAutospacing="1" w:after="100" w:afterAutospacing="1" w:line="240" w:lineRule="auto"/>
    </w:pPr>
    <w:rPr>
      <w:rFonts w:ascii="Times New Roman" w:hAnsi="Times New Roman" w:cs="Times New Roman"/>
      <w:sz w:val="24"/>
      <w:szCs w:val="24"/>
    </w:rPr>
  </w:style>
  <w:style w:type="paragraph" w:customStyle="1" w:styleId="570C79ED1F734D9FAE63F942C0CEC02428">
    <w:name w:val="570C79ED1F734D9FAE63F942C0CEC02428"/>
    <w:rsid w:val="00F4611C"/>
    <w:pPr>
      <w:spacing w:before="100" w:beforeAutospacing="1" w:after="100" w:afterAutospacing="1" w:line="240" w:lineRule="auto"/>
    </w:pPr>
    <w:rPr>
      <w:rFonts w:ascii="Times New Roman" w:hAnsi="Times New Roman" w:cs="Times New Roman"/>
      <w:sz w:val="24"/>
      <w:szCs w:val="24"/>
    </w:rPr>
  </w:style>
  <w:style w:type="paragraph" w:customStyle="1" w:styleId="ED1CA69AAC3547A0B2F6E07C10989CF028">
    <w:name w:val="ED1CA69AAC3547A0B2F6E07C10989CF028"/>
    <w:rsid w:val="00F4611C"/>
    <w:pPr>
      <w:spacing w:before="100" w:beforeAutospacing="1" w:after="100" w:afterAutospacing="1" w:line="240" w:lineRule="auto"/>
    </w:pPr>
    <w:rPr>
      <w:rFonts w:ascii="Times New Roman" w:hAnsi="Times New Roman" w:cs="Times New Roman"/>
      <w:sz w:val="24"/>
      <w:szCs w:val="24"/>
    </w:rPr>
  </w:style>
  <w:style w:type="paragraph" w:customStyle="1" w:styleId="462AAEF5D4E94F9CA86365104EAB298527">
    <w:name w:val="462AAEF5D4E94F9CA86365104EAB298527"/>
    <w:rsid w:val="00F4611C"/>
    <w:pPr>
      <w:spacing w:before="100" w:beforeAutospacing="1" w:after="100" w:afterAutospacing="1" w:line="240" w:lineRule="auto"/>
    </w:pPr>
    <w:rPr>
      <w:rFonts w:ascii="Times New Roman" w:hAnsi="Times New Roman" w:cs="Times New Roman"/>
      <w:sz w:val="24"/>
      <w:szCs w:val="24"/>
    </w:rPr>
  </w:style>
  <w:style w:type="paragraph" w:customStyle="1" w:styleId="C043D1AB2B42482088C4FB09C9FAE8D326">
    <w:name w:val="C043D1AB2B42482088C4FB09C9FAE8D326"/>
    <w:rsid w:val="00F4611C"/>
    <w:pPr>
      <w:spacing w:before="100" w:beforeAutospacing="1" w:after="100" w:afterAutospacing="1" w:line="240" w:lineRule="auto"/>
    </w:pPr>
    <w:rPr>
      <w:rFonts w:ascii="Times New Roman" w:hAnsi="Times New Roman" w:cs="Times New Roman"/>
      <w:sz w:val="24"/>
      <w:szCs w:val="24"/>
    </w:rPr>
  </w:style>
  <w:style w:type="paragraph" w:customStyle="1" w:styleId="C0F93C2031754109A5EB16E3E62810CA22">
    <w:name w:val="C0F93C2031754109A5EB16E3E62810CA22"/>
    <w:rsid w:val="00F4611C"/>
    <w:pPr>
      <w:spacing w:before="100" w:beforeAutospacing="1" w:after="100" w:afterAutospacing="1" w:line="240" w:lineRule="auto"/>
    </w:pPr>
    <w:rPr>
      <w:rFonts w:ascii="Times New Roman" w:hAnsi="Times New Roman" w:cs="Times New Roman"/>
      <w:sz w:val="24"/>
      <w:szCs w:val="24"/>
    </w:rPr>
  </w:style>
  <w:style w:type="paragraph" w:customStyle="1" w:styleId="1AB2542BE9C541A08D00B9B5E3B4E90C25">
    <w:name w:val="1AB2542BE9C541A08D00B9B5E3B4E90C25"/>
    <w:rsid w:val="00F4611C"/>
    <w:pPr>
      <w:spacing w:before="100" w:beforeAutospacing="1" w:after="100" w:afterAutospacing="1" w:line="240" w:lineRule="auto"/>
    </w:pPr>
    <w:rPr>
      <w:rFonts w:ascii="Times New Roman" w:hAnsi="Times New Roman" w:cs="Times New Roman"/>
      <w:sz w:val="24"/>
      <w:szCs w:val="24"/>
    </w:rPr>
  </w:style>
  <w:style w:type="paragraph" w:customStyle="1" w:styleId="A626526BC97E4C89BD8680B6E05823EE25">
    <w:name w:val="A626526BC97E4C89BD8680B6E05823EE25"/>
    <w:rsid w:val="00F4611C"/>
    <w:pPr>
      <w:spacing w:before="100" w:beforeAutospacing="1" w:after="100" w:afterAutospacing="1" w:line="240" w:lineRule="auto"/>
    </w:pPr>
    <w:rPr>
      <w:rFonts w:ascii="Times New Roman" w:hAnsi="Times New Roman" w:cs="Times New Roman"/>
      <w:sz w:val="24"/>
      <w:szCs w:val="24"/>
    </w:rPr>
  </w:style>
  <w:style w:type="paragraph" w:customStyle="1" w:styleId="36DD20FCE6084BC3A36F8A494E40DE4B20">
    <w:name w:val="36DD20FCE6084BC3A36F8A494E40DE4B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4576292678A475F90D5D720E426FAFF20">
    <w:name w:val="A4576292678A475F90D5D720E426FAFF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7BAAC79F7DB3414AAE8D51062FF91E7D20">
    <w:name w:val="7BAAC79F7DB3414AAE8D51062FF91E7D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06DE8E9173504765993751F8E0975AA420">
    <w:name w:val="06DE8E9173504765993751F8E0975AA4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F404EA5C92E0427186553D38019B2EF820">
    <w:name w:val="F404EA5C92E0427186553D38019B2EF8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51ED1042480840A586BFC57CB1AFA74625">
    <w:name w:val="51ED1042480840A586BFC57CB1AFA74625"/>
    <w:rsid w:val="00F4611C"/>
    <w:pPr>
      <w:spacing w:before="100" w:beforeAutospacing="1" w:after="100" w:afterAutospacing="1" w:line="240" w:lineRule="auto"/>
    </w:pPr>
    <w:rPr>
      <w:rFonts w:ascii="Times New Roman" w:hAnsi="Times New Roman" w:cs="Times New Roman"/>
      <w:sz w:val="24"/>
      <w:szCs w:val="24"/>
    </w:rPr>
  </w:style>
  <w:style w:type="paragraph" w:customStyle="1" w:styleId="5A0EE440C93646AF98904B00C7B8A62725">
    <w:name w:val="5A0EE440C93646AF98904B00C7B8A62725"/>
    <w:rsid w:val="00F4611C"/>
    <w:pPr>
      <w:spacing w:before="100" w:beforeAutospacing="1" w:after="100" w:afterAutospacing="1" w:line="240" w:lineRule="auto"/>
    </w:pPr>
    <w:rPr>
      <w:rFonts w:ascii="Times New Roman" w:hAnsi="Times New Roman" w:cs="Times New Roman"/>
      <w:sz w:val="24"/>
      <w:szCs w:val="24"/>
    </w:rPr>
  </w:style>
  <w:style w:type="paragraph" w:customStyle="1" w:styleId="F2DE28EB2A1E4DA9AEFD55A2275575AC25">
    <w:name w:val="F2DE28EB2A1E4DA9AEFD55A2275575AC25"/>
    <w:rsid w:val="00F4611C"/>
    <w:pPr>
      <w:spacing w:before="100" w:beforeAutospacing="1" w:after="100" w:afterAutospacing="1" w:line="240" w:lineRule="auto"/>
    </w:pPr>
    <w:rPr>
      <w:rFonts w:ascii="Times New Roman" w:hAnsi="Times New Roman" w:cs="Times New Roman"/>
      <w:sz w:val="24"/>
      <w:szCs w:val="24"/>
    </w:rPr>
  </w:style>
  <w:style w:type="paragraph" w:customStyle="1" w:styleId="5FE353031F054885A0AFAD1585EEC74125">
    <w:name w:val="5FE353031F054885A0AFAD1585EEC74125"/>
    <w:rsid w:val="00F4611C"/>
    <w:pPr>
      <w:spacing w:before="100" w:beforeAutospacing="1" w:after="100" w:afterAutospacing="1" w:line="240" w:lineRule="auto"/>
      <w:outlineLvl w:val="3"/>
    </w:pPr>
    <w:rPr>
      <w:rFonts w:ascii="Times New Roman" w:hAnsi="Times New Roman" w:cs="Times New Roman"/>
      <w:b/>
      <w:bCs/>
      <w:sz w:val="24"/>
      <w:szCs w:val="24"/>
    </w:rPr>
  </w:style>
  <w:style w:type="paragraph" w:customStyle="1" w:styleId="0D3F415FF8CC4355A9B2E0A50FEE557D24">
    <w:name w:val="0D3F415FF8CC4355A9B2E0A50FEE557D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0D5EDEAC825545FFA50D2C3B517E272424">
    <w:name w:val="0D5EDEAC825545FFA50D2C3B517E2724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74F5811F633745C79A7F99DEDF8A2F1320">
    <w:name w:val="74F5811F633745C79A7F99DEDF8A2F1320"/>
    <w:rsid w:val="00F4611C"/>
    <w:pPr>
      <w:spacing w:after="0" w:line="240" w:lineRule="auto"/>
    </w:pPr>
    <w:rPr>
      <w:rFonts w:ascii="Times New Roman" w:hAnsi="Times New Roman" w:cs="Times New Roman"/>
      <w:sz w:val="24"/>
      <w:szCs w:val="24"/>
    </w:rPr>
  </w:style>
  <w:style w:type="paragraph" w:customStyle="1" w:styleId="981DF23489B741089D21132A19C316F520">
    <w:name w:val="981DF23489B741089D21132A19C316F520"/>
    <w:rsid w:val="00F4611C"/>
    <w:pPr>
      <w:spacing w:after="0" w:line="240" w:lineRule="auto"/>
    </w:pPr>
    <w:rPr>
      <w:rFonts w:ascii="Times New Roman" w:hAnsi="Times New Roman" w:cs="Times New Roman"/>
      <w:sz w:val="24"/>
      <w:szCs w:val="24"/>
    </w:rPr>
  </w:style>
  <w:style w:type="paragraph" w:customStyle="1" w:styleId="8FE11793EB334DFF837545363E0C290F20">
    <w:name w:val="8FE11793EB334DFF837545363E0C290F20"/>
    <w:rsid w:val="00F4611C"/>
    <w:pPr>
      <w:spacing w:after="0" w:line="240" w:lineRule="auto"/>
    </w:pPr>
    <w:rPr>
      <w:rFonts w:ascii="Times New Roman" w:hAnsi="Times New Roman" w:cs="Times New Roman"/>
      <w:sz w:val="24"/>
      <w:szCs w:val="24"/>
    </w:rPr>
  </w:style>
  <w:style w:type="paragraph" w:customStyle="1" w:styleId="A732C6851B06419DA2B64ED33499036320">
    <w:name w:val="A732C6851B06419DA2B64ED33499036320"/>
    <w:rsid w:val="00F4611C"/>
    <w:pPr>
      <w:spacing w:after="0" w:line="240" w:lineRule="auto"/>
    </w:pPr>
    <w:rPr>
      <w:rFonts w:ascii="Times New Roman" w:hAnsi="Times New Roman" w:cs="Times New Roman"/>
      <w:sz w:val="24"/>
      <w:szCs w:val="24"/>
    </w:rPr>
  </w:style>
  <w:style w:type="paragraph" w:customStyle="1" w:styleId="4610720796C94184BD64FB013017035D20">
    <w:name w:val="4610720796C94184BD64FB013017035D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FFA9BC4C601403FA128EAEAC7EB380E20">
    <w:name w:val="AFFA9BC4C601403FA128EAEAC7EB380E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FCC3E6374FA14517812D4189825257F120">
    <w:name w:val="FCC3E6374FA14517812D4189825257F1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554DFE9BB5E4D998F9183F1B79DB65D24">
    <w:name w:val="A554DFE9BB5E4D998F9183F1B79DB65D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BC9C28E3603E4ED9B861209D3FBB905520">
    <w:name w:val="BC9C28E3603E4ED9B861209D3FBB9055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C99FD28368040B88125A0B9FED87CBE20">
    <w:name w:val="AC99FD28368040B88125A0B9FED87CBE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3ABF3878076E45B3B18B955DDC52B7BD20">
    <w:name w:val="3ABF3878076E45B3B18B955DDC52B7BD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5428F16EEC864E7DB3F5FA21E80E7BD320">
    <w:name w:val="5428F16EEC864E7DB3F5FA21E80E7BD3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F84F3501B55431987CE787EC1C695D720">
    <w:name w:val="AF84F3501B55431987CE787EC1C695D7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729174852BAC4A7BA243517EEFAB23AA20">
    <w:name w:val="729174852BAC4A7BA243517EEFAB23AA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085BF13FF5824DE884A4FD554F88FFF920">
    <w:name w:val="085BF13FF5824DE884A4FD554F88FFF9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2A9FCE2594964E1BA56B2268B62D90B820">
    <w:name w:val="2A9FCE2594964E1BA56B2268B62D90B8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FEB35D87C9C949159BB956E6E0719DA020">
    <w:name w:val="FEB35D87C9C949159BB956E6E0719DA0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13BC7360C24B40F09843AAA88C0E283D20">
    <w:name w:val="13BC7360C24B40F09843AAA88C0E283D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6CB408EAC55948BEB8AEC14AB71A3A5420">
    <w:name w:val="6CB408EAC55948BEB8AEC14AB71A3A54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28165F59B0344B31AB5DE512BD156A9C20">
    <w:name w:val="28165F59B0344B31AB5DE512BD156A9C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738C5D4440974D1AB42392F309E9E6FC20">
    <w:name w:val="738C5D4440974D1AB42392F309E9E6FC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7C3F813EEB934115BD69C5545CCD4C1820">
    <w:name w:val="7C3F813EEB934115BD69C5545CCD4C18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41D80172F6804A8AB32AEECB22B9990220">
    <w:name w:val="41D80172F6804A8AB32AEECB22B99902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E65C37022F924C0CAD040680219CD66020">
    <w:name w:val="E65C37022F924C0CAD040680219CD660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C1120E1403F14DADB5743A97F398E75824">
    <w:name w:val="C1120E1403F14DADB5743A97F398E758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E8305112983246E0A11E113E43B846AA24">
    <w:name w:val="E8305112983246E0A11E113E43B846AA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A0478807C70F48B9840A222A4A8DCFA224">
    <w:name w:val="A0478807C70F48B9840A222A4A8DCFA2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44E32C72DB9D46EAA90935F58115D0CC9">
    <w:name w:val="44E32C72DB9D46EAA90935F58115D0CC9"/>
    <w:rsid w:val="00F4611C"/>
    <w:pPr>
      <w:spacing w:before="100" w:beforeAutospacing="1" w:after="100" w:afterAutospacing="1" w:line="240" w:lineRule="auto"/>
    </w:pPr>
    <w:rPr>
      <w:rFonts w:ascii="Times New Roman" w:hAnsi="Times New Roman" w:cs="Times New Roman"/>
      <w:sz w:val="24"/>
      <w:szCs w:val="24"/>
    </w:rPr>
  </w:style>
  <w:style w:type="paragraph" w:customStyle="1" w:styleId="D87F89E7CD524F84A0744E3A94AEAE4824">
    <w:name w:val="D87F89E7CD524F84A0744E3A94AEAE48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BD18306EE46B41699C6C9DDA296BDAA19">
    <w:name w:val="BD18306EE46B41699C6C9DDA296BDAA19"/>
    <w:rsid w:val="00F4611C"/>
    <w:pPr>
      <w:spacing w:before="100" w:beforeAutospacing="1" w:after="100" w:afterAutospacing="1" w:line="240" w:lineRule="auto"/>
    </w:pPr>
    <w:rPr>
      <w:rFonts w:ascii="Times New Roman" w:hAnsi="Times New Roman" w:cs="Times New Roman"/>
      <w:sz w:val="24"/>
      <w:szCs w:val="24"/>
    </w:rPr>
  </w:style>
  <w:style w:type="paragraph" w:customStyle="1" w:styleId="F7FC9233D9D9459C8EA6D1739ABD3D0C9">
    <w:name w:val="F7FC9233D9D9459C8EA6D1739ABD3D0C9"/>
    <w:rsid w:val="00F4611C"/>
    <w:pPr>
      <w:spacing w:before="100" w:beforeAutospacing="1" w:after="100" w:afterAutospacing="1" w:line="240" w:lineRule="auto"/>
    </w:pPr>
    <w:rPr>
      <w:rFonts w:ascii="Times New Roman" w:hAnsi="Times New Roman" w:cs="Times New Roman"/>
      <w:sz w:val="24"/>
      <w:szCs w:val="24"/>
    </w:rPr>
  </w:style>
  <w:style w:type="paragraph" w:customStyle="1" w:styleId="0BC4B4C7E8884643B38E5B694648850B24">
    <w:name w:val="0BC4B4C7E8884643B38E5B694648850B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2494070C353B4950AB17E43EDB11CC2E9">
    <w:name w:val="2494070C353B4950AB17E43EDB11CC2E9"/>
    <w:rsid w:val="00F4611C"/>
    <w:pPr>
      <w:spacing w:before="100" w:beforeAutospacing="1" w:after="100" w:afterAutospacing="1" w:line="240" w:lineRule="auto"/>
      <w:outlineLvl w:val="3"/>
    </w:pPr>
    <w:rPr>
      <w:rFonts w:ascii="Times New Roman" w:hAnsi="Times New Roman" w:cs="Times New Roman"/>
      <w:b/>
      <w:bCs/>
      <w:sz w:val="24"/>
      <w:szCs w:val="24"/>
    </w:rPr>
  </w:style>
  <w:style w:type="paragraph" w:customStyle="1" w:styleId="8E1CCB3685F642A183136BF088FDC7959">
    <w:name w:val="8E1CCB3685F642A183136BF088FDC7959"/>
    <w:rsid w:val="00F4611C"/>
    <w:pPr>
      <w:spacing w:before="100" w:beforeAutospacing="1" w:after="100" w:afterAutospacing="1" w:line="240" w:lineRule="auto"/>
    </w:pPr>
    <w:rPr>
      <w:rFonts w:ascii="Times New Roman" w:hAnsi="Times New Roman" w:cs="Times New Roman"/>
      <w:sz w:val="24"/>
      <w:szCs w:val="24"/>
    </w:rPr>
  </w:style>
  <w:style w:type="paragraph" w:customStyle="1" w:styleId="1851B7B78E224912BC1283C0E6656D0C20">
    <w:name w:val="1851B7B78E224912BC1283C0E6656D0C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C41D23F308C547458AE29407AF78C5F320">
    <w:name w:val="C41D23F308C547458AE29407AF78C5F3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B0592400A2FF43478B384B42E1AF811424">
    <w:name w:val="B0592400A2FF43478B384B42E1AF8114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25CCBE7EACD94D38AAB03D7CB38DFE7224">
    <w:name w:val="25CCBE7EACD94D38AAB03D7CB38DFE72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5595DBEC92834202AC25441BA65462E324">
    <w:name w:val="5595DBEC92834202AC25441BA65462E3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D7E283740220404FB69A1B13EE86B48624">
    <w:name w:val="D7E283740220404FB69A1B13EE86B486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CA5C9F31D21E426F9FED65D34DF9B25124">
    <w:name w:val="CA5C9F31D21E426F9FED65D34DF9B251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9C10C992FB0C4572A156DA9C33AD160024">
    <w:name w:val="9C10C992FB0C4572A156DA9C33AD1600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147D5AE9B2A542039C95FE8D672748D124">
    <w:name w:val="147D5AE9B2A542039C95FE8D672748D1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163D530EF6C94CE4BBA00E2F534D4B7B24">
    <w:name w:val="163D530EF6C94CE4BBA00E2F534D4B7B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20C75CD87F56421D83DEAC44F1F5161A24">
    <w:name w:val="20C75CD87F56421D83DEAC44F1F5161A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58286CA7B06C49959FD62E1174FE291724">
    <w:name w:val="58286CA7B06C49959FD62E1174FE2917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D6C545D816E14B36B3907BE8CDCE628920">
    <w:name w:val="D6C545D816E14B36B3907BE8CDCE628920"/>
    <w:rsid w:val="00F4611C"/>
    <w:pPr>
      <w:spacing w:before="100" w:beforeAutospacing="1" w:after="100" w:afterAutospacing="1" w:line="240" w:lineRule="auto"/>
    </w:pPr>
    <w:rPr>
      <w:rFonts w:ascii="Times New Roman" w:hAnsi="Times New Roman" w:cs="Times New Roman"/>
      <w:sz w:val="24"/>
      <w:szCs w:val="24"/>
    </w:rPr>
  </w:style>
  <w:style w:type="paragraph" w:customStyle="1" w:styleId="AFBF52B0A23B4BBB852DB1B51D58074624">
    <w:name w:val="AFBF52B0A23B4BBB852DB1B51D58074624"/>
    <w:rsid w:val="00F4611C"/>
    <w:pPr>
      <w:spacing w:before="100" w:beforeAutospacing="1" w:after="100" w:afterAutospacing="1" w:line="240" w:lineRule="auto"/>
    </w:pPr>
    <w:rPr>
      <w:rFonts w:ascii="Times New Roman" w:hAnsi="Times New Roman" w:cs="Times New Roman"/>
      <w:sz w:val="24"/>
      <w:szCs w:val="24"/>
    </w:rPr>
  </w:style>
  <w:style w:type="paragraph" w:customStyle="1" w:styleId="EF07992AF99745B582E9440002A69D6A23">
    <w:name w:val="EF07992AF99745B582E9440002A69D6A23"/>
    <w:rsid w:val="00F4611C"/>
    <w:pPr>
      <w:spacing w:before="100" w:beforeAutospacing="1" w:after="100" w:afterAutospacing="1" w:line="240" w:lineRule="auto"/>
    </w:pPr>
    <w:rPr>
      <w:rFonts w:ascii="Times New Roman" w:hAnsi="Times New Roman" w:cs="Times New Roman"/>
      <w:sz w:val="24"/>
      <w:szCs w:val="24"/>
    </w:rPr>
  </w:style>
  <w:style w:type="paragraph" w:customStyle="1" w:styleId="64672249515642D3BEDAAB4AF159FD5323">
    <w:name w:val="64672249515642D3BEDAAB4AF159FD5323"/>
    <w:rsid w:val="00F4611C"/>
    <w:pPr>
      <w:spacing w:before="100" w:beforeAutospacing="1" w:after="100" w:afterAutospacing="1" w:line="240" w:lineRule="auto"/>
    </w:pPr>
    <w:rPr>
      <w:rFonts w:ascii="Times New Roman" w:hAnsi="Times New Roman" w:cs="Times New Roman"/>
      <w:sz w:val="24"/>
      <w:szCs w:val="24"/>
    </w:rPr>
  </w:style>
  <w:style w:type="paragraph" w:customStyle="1" w:styleId="9108B4EC28EB4322821D471A1F9F95D523">
    <w:name w:val="9108B4EC28EB4322821D471A1F9F95D523"/>
    <w:rsid w:val="00F4611C"/>
    <w:pPr>
      <w:spacing w:before="100" w:beforeAutospacing="1" w:after="100" w:afterAutospacing="1" w:line="240" w:lineRule="auto"/>
    </w:pPr>
    <w:rPr>
      <w:rFonts w:ascii="Times New Roman" w:hAnsi="Times New Roman" w:cs="Times New Roman"/>
      <w:sz w:val="24"/>
      <w:szCs w:val="24"/>
    </w:rPr>
  </w:style>
  <w:style w:type="paragraph" w:customStyle="1" w:styleId="B7AE0496E56B4FEA9B41DAC5A5A22C4223">
    <w:name w:val="B7AE0496E56B4FEA9B41DAC5A5A22C4223"/>
    <w:rsid w:val="00F4611C"/>
    <w:pPr>
      <w:spacing w:before="100" w:beforeAutospacing="1" w:after="100" w:afterAutospacing="1" w:line="240" w:lineRule="auto"/>
    </w:pPr>
    <w:rPr>
      <w:rFonts w:ascii="Times New Roman" w:hAnsi="Times New Roman" w:cs="Times New Roman"/>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9058410">
      <w:bodyDiv w:val="1"/>
      <w:marLeft w:val="0"/>
      <w:marRight w:val="0"/>
      <w:marTop w:val="0"/>
      <w:marBottom w:val="0"/>
      <w:divBdr>
        <w:top w:val="none" w:sz="0" w:space="0" w:color="auto"/>
        <w:left w:val="none" w:sz="0" w:space="0" w:color="auto"/>
        <w:bottom w:val="none" w:sz="0" w:space="0" w:color="auto"/>
        <w:right w:val="none" w:sz="0" w:space="0" w:color="auto"/>
      </w:divBdr>
      <w:divsChild>
        <w:div w:id="849487064">
          <w:marLeft w:val="0"/>
          <w:marRight w:val="0"/>
          <w:marTop w:val="0"/>
          <w:marBottom w:val="0"/>
          <w:divBdr>
            <w:top w:val="none" w:sz="0" w:space="0" w:color="auto"/>
            <w:left w:val="none" w:sz="0" w:space="0" w:color="auto"/>
            <w:bottom w:val="none" w:sz="0" w:space="0" w:color="auto"/>
            <w:right w:val="none" w:sz="0" w:space="0" w:color="auto"/>
          </w:divBdr>
          <w:divsChild>
            <w:div w:id="1824159507">
              <w:marLeft w:val="0"/>
              <w:marRight w:val="0"/>
              <w:marTop w:val="0"/>
              <w:marBottom w:val="0"/>
              <w:divBdr>
                <w:top w:val="none" w:sz="0" w:space="0" w:color="auto"/>
                <w:left w:val="none" w:sz="0" w:space="0" w:color="auto"/>
                <w:bottom w:val="none" w:sz="0" w:space="0" w:color="auto"/>
                <w:right w:val="none" w:sz="0" w:space="0" w:color="auto"/>
              </w:divBdr>
              <w:divsChild>
                <w:div w:id="335500033">
                  <w:marLeft w:val="0"/>
                  <w:marRight w:val="0"/>
                  <w:marTop w:val="0"/>
                  <w:marBottom w:val="0"/>
                  <w:divBdr>
                    <w:top w:val="none" w:sz="0" w:space="0" w:color="auto"/>
                    <w:left w:val="none" w:sz="0" w:space="0" w:color="auto"/>
                    <w:bottom w:val="none" w:sz="0" w:space="0" w:color="auto"/>
                    <w:right w:val="none" w:sz="0" w:space="0" w:color="auto"/>
                  </w:divBdr>
                  <w:divsChild>
                    <w:div w:id="1823504556">
                      <w:marLeft w:val="0"/>
                      <w:marRight w:val="0"/>
                      <w:marTop w:val="0"/>
                      <w:marBottom w:val="0"/>
                      <w:divBdr>
                        <w:top w:val="none" w:sz="0" w:space="0" w:color="auto"/>
                        <w:left w:val="none" w:sz="0" w:space="0" w:color="auto"/>
                        <w:bottom w:val="none" w:sz="0" w:space="0" w:color="auto"/>
                        <w:right w:val="none" w:sz="0" w:space="0" w:color="auto"/>
                      </w:divBdr>
                    </w:div>
                  </w:divsChild>
                </w:div>
                <w:div w:id="2136560346">
                  <w:marLeft w:val="0"/>
                  <w:marRight w:val="0"/>
                  <w:marTop w:val="0"/>
                  <w:marBottom w:val="0"/>
                  <w:divBdr>
                    <w:top w:val="none" w:sz="0" w:space="0" w:color="auto"/>
                    <w:left w:val="none" w:sz="0" w:space="0" w:color="auto"/>
                    <w:bottom w:val="none" w:sz="0" w:space="0" w:color="auto"/>
                    <w:right w:val="none" w:sz="0" w:space="0" w:color="auto"/>
                  </w:divBdr>
                  <w:divsChild>
                    <w:div w:id="140580802">
                      <w:marLeft w:val="0"/>
                      <w:marRight w:val="0"/>
                      <w:marTop w:val="0"/>
                      <w:marBottom w:val="0"/>
                      <w:divBdr>
                        <w:top w:val="none" w:sz="0" w:space="0" w:color="auto"/>
                        <w:left w:val="none" w:sz="0" w:space="0" w:color="auto"/>
                        <w:bottom w:val="none" w:sz="0" w:space="0" w:color="auto"/>
                        <w:right w:val="none" w:sz="0" w:space="0" w:color="auto"/>
                      </w:divBdr>
                    </w:div>
                  </w:divsChild>
                </w:div>
                <w:div w:id="1225484134">
                  <w:marLeft w:val="0"/>
                  <w:marRight w:val="0"/>
                  <w:marTop w:val="0"/>
                  <w:marBottom w:val="0"/>
                  <w:divBdr>
                    <w:top w:val="none" w:sz="0" w:space="0" w:color="auto"/>
                    <w:left w:val="none" w:sz="0" w:space="0" w:color="auto"/>
                    <w:bottom w:val="none" w:sz="0" w:space="0" w:color="auto"/>
                    <w:right w:val="none" w:sz="0" w:space="0" w:color="auto"/>
                  </w:divBdr>
                  <w:divsChild>
                    <w:div w:id="363487497">
                      <w:marLeft w:val="0"/>
                      <w:marRight w:val="0"/>
                      <w:marTop w:val="0"/>
                      <w:marBottom w:val="0"/>
                      <w:divBdr>
                        <w:top w:val="none" w:sz="0" w:space="0" w:color="auto"/>
                        <w:left w:val="none" w:sz="0" w:space="0" w:color="auto"/>
                        <w:bottom w:val="none" w:sz="0" w:space="0" w:color="auto"/>
                        <w:right w:val="none" w:sz="0" w:space="0" w:color="auto"/>
                      </w:divBdr>
                    </w:div>
                  </w:divsChild>
                </w:div>
                <w:div w:id="1871263561">
                  <w:marLeft w:val="0"/>
                  <w:marRight w:val="0"/>
                  <w:marTop w:val="0"/>
                  <w:marBottom w:val="0"/>
                  <w:divBdr>
                    <w:top w:val="none" w:sz="0" w:space="0" w:color="auto"/>
                    <w:left w:val="none" w:sz="0" w:space="0" w:color="auto"/>
                    <w:bottom w:val="none" w:sz="0" w:space="0" w:color="auto"/>
                    <w:right w:val="none" w:sz="0" w:space="0" w:color="auto"/>
                  </w:divBdr>
                  <w:divsChild>
                    <w:div w:id="1478566684">
                      <w:marLeft w:val="0"/>
                      <w:marRight w:val="0"/>
                      <w:marTop w:val="0"/>
                      <w:marBottom w:val="0"/>
                      <w:divBdr>
                        <w:top w:val="none" w:sz="0" w:space="0" w:color="auto"/>
                        <w:left w:val="none" w:sz="0" w:space="0" w:color="auto"/>
                        <w:bottom w:val="none" w:sz="0" w:space="0" w:color="auto"/>
                        <w:right w:val="none" w:sz="0" w:space="0" w:color="auto"/>
                      </w:divBdr>
                    </w:div>
                  </w:divsChild>
                </w:div>
                <w:div w:id="1649820048">
                  <w:marLeft w:val="0"/>
                  <w:marRight w:val="0"/>
                  <w:marTop w:val="0"/>
                  <w:marBottom w:val="0"/>
                  <w:divBdr>
                    <w:top w:val="none" w:sz="0" w:space="0" w:color="auto"/>
                    <w:left w:val="none" w:sz="0" w:space="0" w:color="auto"/>
                    <w:bottom w:val="none" w:sz="0" w:space="0" w:color="auto"/>
                    <w:right w:val="none" w:sz="0" w:space="0" w:color="auto"/>
                  </w:divBdr>
                  <w:divsChild>
                    <w:div w:id="1960868305">
                      <w:marLeft w:val="0"/>
                      <w:marRight w:val="0"/>
                      <w:marTop w:val="0"/>
                      <w:marBottom w:val="0"/>
                      <w:divBdr>
                        <w:top w:val="none" w:sz="0" w:space="0" w:color="auto"/>
                        <w:left w:val="none" w:sz="0" w:space="0" w:color="auto"/>
                        <w:bottom w:val="none" w:sz="0" w:space="0" w:color="auto"/>
                        <w:right w:val="none" w:sz="0" w:space="0" w:color="auto"/>
                      </w:divBdr>
                    </w:div>
                  </w:divsChild>
                </w:div>
                <w:div w:id="1895043706">
                  <w:marLeft w:val="0"/>
                  <w:marRight w:val="0"/>
                  <w:marTop w:val="0"/>
                  <w:marBottom w:val="0"/>
                  <w:divBdr>
                    <w:top w:val="none" w:sz="0" w:space="0" w:color="auto"/>
                    <w:left w:val="none" w:sz="0" w:space="0" w:color="auto"/>
                    <w:bottom w:val="none" w:sz="0" w:space="0" w:color="auto"/>
                    <w:right w:val="none" w:sz="0" w:space="0" w:color="auto"/>
                  </w:divBdr>
                  <w:divsChild>
                    <w:div w:id="1258517701">
                      <w:marLeft w:val="0"/>
                      <w:marRight w:val="0"/>
                      <w:marTop w:val="0"/>
                      <w:marBottom w:val="0"/>
                      <w:divBdr>
                        <w:top w:val="none" w:sz="0" w:space="0" w:color="auto"/>
                        <w:left w:val="none" w:sz="0" w:space="0" w:color="auto"/>
                        <w:bottom w:val="none" w:sz="0" w:space="0" w:color="auto"/>
                        <w:right w:val="none" w:sz="0" w:space="0" w:color="auto"/>
                      </w:divBdr>
                    </w:div>
                  </w:divsChild>
                </w:div>
                <w:div w:id="82075297">
                  <w:marLeft w:val="0"/>
                  <w:marRight w:val="0"/>
                  <w:marTop w:val="0"/>
                  <w:marBottom w:val="0"/>
                  <w:divBdr>
                    <w:top w:val="none" w:sz="0" w:space="0" w:color="auto"/>
                    <w:left w:val="none" w:sz="0" w:space="0" w:color="auto"/>
                    <w:bottom w:val="none" w:sz="0" w:space="0" w:color="auto"/>
                    <w:right w:val="none" w:sz="0" w:space="0" w:color="auto"/>
                  </w:divBdr>
                  <w:divsChild>
                    <w:div w:id="1844127346">
                      <w:marLeft w:val="0"/>
                      <w:marRight w:val="0"/>
                      <w:marTop w:val="0"/>
                      <w:marBottom w:val="0"/>
                      <w:divBdr>
                        <w:top w:val="none" w:sz="0" w:space="0" w:color="auto"/>
                        <w:left w:val="none" w:sz="0" w:space="0" w:color="auto"/>
                        <w:bottom w:val="none" w:sz="0" w:space="0" w:color="auto"/>
                        <w:right w:val="none" w:sz="0" w:space="0" w:color="auto"/>
                      </w:divBdr>
                    </w:div>
                  </w:divsChild>
                </w:div>
                <w:div w:id="1530025287">
                  <w:marLeft w:val="0"/>
                  <w:marRight w:val="0"/>
                  <w:marTop w:val="0"/>
                  <w:marBottom w:val="0"/>
                  <w:divBdr>
                    <w:top w:val="none" w:sz="0" w:space="0" w:color="auto"/>
                    <w:left w:val="none" w:sz="0" w:space="0" w:color="auto"/>
                    <w:bottom w:val="none" w:sz="0" w:space="0" w:color="auto"/>
                    <w:right w:val="none" w:sz="0" w:space="0" w:color="auto"/>
                  </w:divBdr>
                  <w:divsChild>
                    <w:div w:id="2135445870">
                      <w:marLeft w:val="0"/>
                      <w:marRight w:val="0"/>
                      <w:marTop w:val="0"/>
                      <w:marBottom w:val="0"/>
                      <w:divBdr>
                        <w:top w:val="none" w:sz="0" w:space="0" w:color="auto"/>
                        <w:left w:val="none" w:sz="0" w:space="0" w:color="auto"/>
                        <w:bottom w:val="none" w:sz="0" w:space="0" w:color="auto"/>
                        <w:right w:val="none" w:sz="0" w:space="0" w:color="auto"/>
                      </w:divBdr>
                    </w:div>
                  </w:divsChild>
                </w:div>
                <w:div w:id="1263537149">
                  <w:marLeft w:val="0"/>
                  <w:marRight w:val="0"/>
                  <w:marTop w:val="0"/>
                  <w:marBottom w:val="0"/>
                  <w:divBdr>
                    <w:top w:val="none" w:sz="0" w:space="0" w:color="auto"/>
                    <w:left w:val="none" w:sz="0" w:space="0" w:color="auto"/>
                    <w:bottom w:val="none" w:sz="0" w:space="0" w:color="auto"/>
                    <w:right w:val="none" w:sz="0" w:space="0" w:color="auto"/>
                  </w:divBdr>
                  <w:divsChild>
                    <w:div w:id="352533316">
                      <w:marLeft w:val="0"/>
                      <w:marRight w:val="0"/>
                      <w:marTop w:val="0"/>
                      <w:marBottom w:val="0"/>
                      <w:divBdr>
                        <w:top w:val="none" w:sz="0" w:space="0" w:color="auto"/>
                        <w:left w:val="none" w:sz="0" w:space="0" w:color="auto"/>
                        <w:bottom w:val="none" w:sz="0" w:space="0" w:color="auto"/>
                        <w:right w:val="none" w:sz="0" w:space="0" w:color="auto"/>
                      </w:divBdr>
                    </w:div>
                  </w:divsChild>
                </w:div>
                <w:div w:id="1545868301">
                  <w:marLeft w:val="0"/>
                  <w:marRight w:val="0"/>
                  <w:marTop w:val="0"/>
                  <w:marBottom w:val="0"/>
                  <w:divBdr>
                    <w:top w:val="none" w:sz="0" w:space="0" w:color="auto"/>
                    <w:left w:val="none" w:sz="0" w:space="0" w:color="auto"/>
                    <w:bottom w:val="none" w:sz="0" w:space="0" w:color="auto"/>
                    <w:right w:val="none" w:sz="0" w:space="0" w:color="auto"/>
                  </w:divBdr>
                </w:div>
                <w:div w:id="1029450111">
                  <w:marLeft w:val="0"/>
                  <w:marRight w:val="0"/>
                  <w:marTop w:val="0"/>
                  <w:marBottom w:val="0"/>
                  <w:divBdr>
                    <w:top w:val="none" w:sz="0" w:space="0" w:color="auto"/>
                    <w:left w:val="none" w:sz="0" w:space="0" w:color="auto"/>
                    <w:bottom w:val="none" w:sz="0" w:space="0" w:color="auto"/>
                    <w:right w:val="none" w:sz="0" w:space="0" w:color="auto"/>
                  </w:divBdr>
                  <w:divsChild>
                    <w:div w:id="1341665702">
                      <w:marLeft w:val="0"/>
                      <w:marRight w:val="0"/>
                      <w:marTop w:val="0"/>
                      <w:marBottom w:val="0"/>
                      <w:divBdr>
                        <w:top w:val="none" w:sz="0" w:space="0" w:color="auto"/>
                        <w:left w:val="none" w:sz="0" w:space="0" w:color="auto"/>
                        <w:bottom w:val="none" w:sz="0" w:space="0" w:color="auto"/>
                        <w:right w:val="none" w:sz="0" w:space="0" w:color="auto"/>
                      </w:divBdr>
                    </w:div>
                  </w:divsChild>
                </w:div>
                <w:div w:id="1259632165">
                  <w:marLeft w:val="0"/>
                  <w:marRight w:val="0"/>
                  <w:marTop w:val="0"/>
                  <w:marBottom w:val="0"/>
                  <w:divBdr>
                    <w:top w:val="none" w:sz="0" w:space="0" w:color="auto"/>
                    <w:left w:val="none" w:sz="0" w:space="0" w:color="auto"/>
                    <w:bottom w:val="none" w:sz="0" w:space="0" w:color="auto"/>
                    <w:right w:val="none" w:sz="0" w:space="0" w:color="auto"/>
                  </w:divBdr>
                  <w:divsChild>
                    <w:div w:id="945773760">
                      <w:marLeft w:val="0"/>
                      <w:marRight w:val="0"/>
                      <w:marTop w:val="0"/>
                      <w:marBottom w:val="0"/>
                      <w:divBdr>
                        <w:top w:val="none" w:sz="0" w:space="0" w:color="auto"/>
                        <w:left w:val="none" w:sz="0" w:space="0" w:color="auto"/>
                        <w:bottom w:val="none" w:sz="0" w:space="0" w:color="auto"/>
                        <w:right w:val="none" w:sz="0" w:space="0" w:color="auto"/>
                      </w:divBdr>
                    </w:div>
                  </w:divsChild>
                </w:div>
                <w:div w:id="474027969">
                  <w:marLeft w:val="0"/>
                  <w:marRight w:val="0"/>
                  <w:marTop w:val="0"/>
                  <w:marBottom w:val="0"/>
                  <w:divBdr>
                    <w:top w:val="none" w:sz="0" w:space="0" w:color="auto"/>
                    <w:left w:val="none" w:sz="0" w:space="0" w:color="auto"/>
                    <w:bottom w:val="none" w:sz="0" w:space="0" w:color="auto"/>
                    <w:right w:val="none" w:sz="0" w:space="0" w:color="auto"/>
                  </w:divBdr>
                  <w:divsChild>
                    <w:div w:id="940532213">
                      <w:marLeft w:val="0"/>
                      <w:marRight w:val="0"/>
                      <w:marTop w:val="0"/>
                      <w:marBottom w:val="0"/>
                      <w:divBdr>
                        <w:top w:val="none" w:sz="0" w:space="0" w:color="auto"/>
                        <w:left w:val="none" w:sz="0" w:space="0" w:color="auto"/>
                        <w:bottom w:val="none" w:sz="0" w:space="0" w:color="auto"/>
                        <w:right w:val="none" w:sz="0" w:space="0" w:color="auto"/>
                      </w:divBdr>
                    </w:div>
                  </w:divsChild>
                </w:div>
                <w:div w:id="1190682120">
                  <w:marLeft w:val="0"/>
                  <w:marRight w:val="0"/>
                  <w:marTop w:val="0"/>
                  <w:marBottom w:val="0"/>
                  <w:divBdr>
                    <w:top w:val="none" w:sz="0" w:space="0" w:color="auto"/>
                    <w:left w:val="none" w:sz="0" w:space="0" w:color="auto"/>
                    <w:bottom w:val="none" w:sz="0" w:space="0" w:color="auto"/>
                    <w:right w:val="none" w:sz="0" w:space="0" w:color="auto"/>
                  </w:divBdr>
                  <w:divsChild>
                    <w:div w:id="1175530558">
                      <w:marLeft w:val="0"/>
                      <w:marRight w:val="0"/>
                      <w:marTop w:val="0"/>
                      <w:marBottom w:val="0"/>
                      <w:divBdr>
                        <w:top w:val="none" w:sz="0" w:space="0" w:color="auto"/>
                        <w:left w:val="none" w:sz="0" w:space="0" w:color="auto"/>
                        <w:bottom w:val="none" w:sz="0" w:space="0" w:color="auto"/>
                        <w:right w:val="none" w:sz="0" w:space="0" w:color="auto"/>
                      </w:divBdr>
                    </w:div>
                  </w:divsChild>
                </w:div>
                <w:div w:id="303778329">
                  <w:marLeft w:val="0"/>
                  <w:marRight w:val="0"/>
                  <w:marTop w:val="0"/>
                  <w:marBottom w:val="0"/>
                  <w:divBdr>
                    <w:top w:val="none" w:sz="0" w:space="0" w:color="auto"/>
                    <w:left w:val="none" w:sz="0" w:space="0" w:color="auto"/>
                    <w:bottom w:val="none" w:sz="0" w:space="0" w:color="auto"/>
                    <w:right w:val="none" w:sz="0" w:space="0" w:color="auto"/>
                  </w:divBdr>
                  <w:divsChild>
                    <w:div w:id="1912306162">
                      <w:marLeft w:val="0"/>
                      <w:marRight w:val="0"/>
                      <w:marTop w:val="0"/>
                      <w:marBottom w:val="0"/>
                      <w:divBdr>
                        <w:top w:val="none" w:sz="0" w:space="0" w:color="auto"/>
                        <w:left w:val="none" w:sz="0" w:space="0" w:color="auto"/>
                        <w:bottom w:val="none" w:sz="0" w:space="0" w:color="auto"/>
                        <w:right w:val="none" w:sz="0" w:space="0" w:color="auto"/>
                      </w:divBdr>
                    </w:div>
                  </w:divsChild>
                </w:div>
                <w:div w:id="1658262063">
                  <w:marLeft w:val="0"/>
                  <w:marRight w:val="0"/>
                  <w:marTop w:val="0"/>
                  <w:marBottom w:val="0"/>
                  <w:divBdr>
                    <w:top w:val="none" w:sz="0" w:space="0" w:color="auto"/>
                    <w:left w:val="none" w:sz="0" w:space="0" w:color="auto"/>
                    <w:bottom w:val="none" w:sz="0" w:space="0" w:color="auto"/>
                    <w:right w:val="none" w:sz="0" w:space="0" w:color="auto"/>
                  </w:divBdr>
                  <w:divsChild>
                    <w:div w:id="1009406274">
                      <w:marLeft w:val="0"/>
                      <w:marRight w:val="0"/>
                      <w:marTop w:val="0"/>
                      <w:marBottom w:val="0"/>
                      <w:divBdr>
                        <w:top w:val="none" w:sz="0" w:space="0" w:color="auto"/>
                        <w:left w:val="none" w:sz="0" w:space="0" w:color="auto"/>
                        <w:bottom w:val="none" w:sz="0" w:space="0" w:color="auto"/>
                        <w:right w:val="none" w:sz="0" w:space="0" w:color="auto"/>
                      </w:divBdr>
                    </w:div>
                  </w:divsChild>
                </w:div>
                <w:div w:id="1812674203">
                  <w:marLeft w:val="0"/>
                  <w:marRight w:val="0"/>
                  <w:marTop w:val="0"/>
                  <w:marBottom w:val="0"/>
                  <w:divBdr>
                    <w:top w:val="none" w:sz="0" w:space="0" w:color="auto"/>
                    <w:left w:val="none" w:sz="0" w:space="0" w:color="auto"/>
                    <w:bottom w:val="none" w:sz="0" w:space="0" w:color="auto"/>
                    <w:right w:val="none" w:sz="0" w:space="0" w:color="auto"/>
                  </w:divBdr>
                  <w:divsChild>
                    <w:div w:id="1442917058">
                      <w:marLeft w:val="0"/>
                      <w:marRight w:val="0"/>
                      <w:marTop w:val="0"/>
                      <w:marBottom w:val="0"/>
                      <w:divBdr>
                        <w:top w:val="none" w:sz="0" w:space="0" w:color="auto"/>
                        <w:left w:val="none" w:sz="0" w:space="0" w:color="auto"/>
                        <w:bottom w:val="none" w:sz="0" w:space="0" w:color="auto"/>
                        <w:right w:val="none" w:sz="0" w:space="0" w:color="auto"/>
                      </w:divBdr>
                    </w:div>
                  </w:divsChild>
                </w:div>
                <w:div w:id="1268582897">
                  <w:marLeft w:val="0"/>
                  <w:marRight w:val="0"/>
                  <w:marTop w:val="0"/>
                  <w:marBottom w:val="0"/>
                  <w:divBdr>
                    <w:top w:val="none" w:sz="0" w:space="0" w:color="auto"/>
                    <w:left w:val="none" w:sz="0" w:space="0" w:color="auto"/>
                    <w:bottom w:val="none" w:sz="0" w:space="0" w:color="auto"/>
                    <w:right w:val="none" w:sz="0" w:space="0" w:color="auto"/>
                  </w:divBdr>
                  <w:divsChild>
                    <w:div w:id="2047216461">
                      <w:marLeft w:val="0"/>
                      <w:marRight w:val="0"/>
                      <w:marTop w:val="0"/>
                      <w:marBottom w:val="0"/>
                      <w:divBdr>
                        <w:top w:val="none" w:sz="0" w:space="0" w:color="auto"/>
                        <w:left w:val="none" w:sz="0" w:space="0" w:color="auto"/>
                        <w:bottom w:val="none" w:sz="0" w:space="0" w:color="auto"/>
                        <w:right w:val="none" w:sz="0" w:space="0" w:color="auto"/>
                      </w:divBdr>
                    </w:div>
                  </w:divsChild>
                </w:div>
                <w:div w:id="1228761540">
                  <w:marLeft w:val="0"/>
                  <w:marRight w:val="0"/>
                  <w:marTop w:val="0"/>
                  <w:marBottom w:val="0"/>
                  <w:divBdr>
                    <w:top w:val="none" w:sz="0" w:space="0" w:color="auto"/>
                    <w:left w:val="none" w:sz="0" w:space="0" w:color="auto"/>
                    <w:bottom w:val="none" w:sz="0" w:space="0" w:color="auto"/>
                    <w:right w:val="none" w:sz="0" w:space="0" w:color="auto"/>
                  </w:divBdr>
                  <w:divsChild>
                    <w:div w:id="264726941">
                      <w:marLeft w:val="0"/>
                      <w:marRight w:val="0"/>
                      <w:marTop w:val="0"/>
                      <w:marBottom w:val="0"/>
                      <w:divBdr>
                        <w:top w:val="none" w:sz="0" w:space="0" w:color="auto"/>
                        <w:left w:val="none" w:sz="0" w:space="0" w:color="auto"/>
                        <w:bottom w:val="none" w:sz="0" w:space="0" w:color="auto"/>
                        <w:right w:val="none" w:sz="0" w:space="0" w:color="auto"/>
                      </w:divBdr>
                    </w:div>
                  </w:divsChild>
                </w:div>
                <w:div w:id="2013801074">
                  <w:marLeft w:val="0"/>
                  <w:marRight w:val="0"/>
                  <w:marTop w:val="0"/>
                  <w:marBottom w:val="0"/>
                  <w:divBdr>
                    <w:top w:val="none" w:sz="0" w:space="0" w:color="auto"/>
                    <w:left w:val="none" w:sz="0" w:space="0" w:color="auto"/>
                    <w:bottom w:val="none" w:sz="0" w:space="0" w:color="auto"/>
                    <w:right w:val="none" w:sz="0" w:space="0" w:color="auto"/>
                  </w:divBdr>
                  <w:divsChild>
                    <w:div w:id="1022971102">
                      <w:marLeft w:val="0"/>
                      <w:marRight w:val="0"/>
                      <w:marTop w:val="0"/>
                      <w:marBottom w:val="0"/>
                      <w:divBdr>
                        <w:top w:val="none" w:sz="0" w:space="0" w:color="auto"/>
                        <w:left w:val="none" w:sz="0" w:space="0" w:color="auto"/>
                        <w:bottom w:val="none" w:sz="0" w:space="0" w:color="auto"/>
                        <w:right w:val="none" w:sz="0" w:space="0" w:color="auto"/>
                      </w:divBdr>
                    </w:div>
                  </w:divsChild>
                </w:div>
                <w:div w:id="1501698735">
                  <w:marLeft w:val="0"/>
                  <w:marRight w:val="0"/>
                  <w:marTop w:val="0"/>
                  <w:marBottom w:val="0"/>
                  <w:divBdr>
                    <w:top w:val="none" w:sz="0" w:space="0" w:color="auto"/>
                    <w:left w:val="none" w:sz="0" w:space="0" w:color="auto"/>
                    <w:bottom w:val="none" w:sz="0" w:space="0" w:color="auto"/>
                    <w:right w:val="none" w:sz="0" w:space="0" w:color="auto"/>
                  </w:divBdr>
                  <w:divsChild>
                    <w:div w:id="1673332539">
                      <w:marLeft w:val="0"/>
                      <w:marRight w:val="0"/>
                      <w:marTop w:val="0"/>
                      <w:marBottom w:val="0"/>
                      <w:divBdr>
                        <w:top w:val="none" w:sz="0" w:space="0" w:color="auto"/>
                        <w:left w:val="none" w:sz="0" w:space="0" w:color="auto"/>
                        <w:bottom w:val="none" w:sz="0" w:space="0" w:color="auto"/>
                        <w:right w:val="none" w:sz="0" w:space="0" w:color="auto"/>
                      </w:divBdr>
                    </w:div>
                  </w:divsChild>
                </w:div>
                <w:div w:id="395322490">
                  <w:marLeft w:val="0"/>
                  <w:marRight w:val="0"/>
                  <w:marTop w:val="0"/>
                  <w:marBottom w:val="0"/>
                  <w:divBdr>
                    <w:top w:val="none" w:sz="0" w:space="0" w:color="auto"/>
                    <w:left w:val="none" w:sz="0" w:space="0" w:color="auto"/>
                    <w:bottom w:val="none" w:sz="0" w:space="0" w:color="auto"/>
                    <w:right w:val="none" w:sz="0" w:space="0" w:color="auto"/>
                  </w:divBdr>
                  <w:divsChild>
                    <w:div w:id="957641353">
                      <w:marLeft w:val="0"/>
                      <w:marRight w:val="0"/>
                      <w:marTop w:val="0"/>
                      <w:marBottom w:val="0"/>
                      <w:divBdr>
                        <w:top w:val="none" w:sz="0" w:space="0" w:color="auto"/>
                        <w:left w:val="none" w:sz="0" w:space="0" w:color="auto"/>
                        <w:bottom w:val="none" w:sz="0" w:space="0" w:color="auto"/>
                        <w:right w:val="none" w:sz="0" w:space="0" w:color="auto"/>
                      </w:divBdr>
                    </w:div>
                  </w:divsChild>
                </w:div>
                <w:div w:id="1476526981">
                  <w:marLeft w:val="0"/>
                  <w:marRight w:val="0"/>
                  <w:marTop w:val="0"/>
                  <w:marBottom w:val="0"/>
                  <w:divBdr>
                    <w:top w:val="none" w:sz="0" w:space="0" w:color="auto"/>
                    <w:left w:val="none" w:sz="0" w:space="0" w:color="auto"/>
                    <w:bottom w:val="none" w:sz="0" w:space="0" w:color="auto"/>
                    <w:right w:val="none" w:sz="0" w:space="0" w:color="auto"/>
                  </w:divBdr>
                  <w:divsChild>
                    <w:div w:id="1519468971">
                      <w:marLeft w:val="0"/>
                      <w:marRight w:val="0"/>
                      <w:marTop w:val="0"/>
                      <w:marBottom w:val="0"/>
                      <w:divBdr>
                        <w:top w:val="none" w:sz="0" w:space="0" w:color="auto"/>
                        <w:left w:val="none" w:sz="0" w:space="0" w:color="auto"/>
                        <w:bottom w:val="none" w:sz="0" w:space="0" w:color="auto"/>
                        <w:right w:val="none" w:sz="0" w:space="0" w:color="auto"/>
                      </w:divBdr>
                    </w:div>
                  </w:divsChild>
                </w:div>
                <w:div w:id="1133906635">
                  <w:marLeft w:val="0"/>
                  <w:marRight w:val="0"/>
                  <w:marTop w:val="0"/>
                  <w:marBottom w:val="0"/>
                  <w:divBdr>
                    <w:top w:val="none" w:sz="0" w:space="0" w:color="auto"/>
                    <w:left w:val="none" w:sz="0" w:space="0" w:color="auto"/>
                    <w:bottom w:val="none" w:sz="0" w:space="0" w:color="auto"/>
                    <w:right w:val="none" w:sz="0" w:space="0" w:color="auto"/>
                  </w:divBdr>
                  <w:divsChild>
                    <w:div w:id="2125221562">
                      <w:marLeft w:val="0"/>
                      <w:marRight w:val="0"/>
                      <w:marTop w:val="0"/>
                      <w:marBottom w:val="0"/>
                      <w:divBdr>
                        <w:top w:val="none" w:sz="0" w:space="0" w:color="auto"/>
                        <w:left w:val="none" w:sz="0" w:space="0" w:color="auto"/>
                        <w:bottom w:val="none" w:sz="0" w:space="0" w:color="auto"/>
                        <w:right w:val="none" w:sz="0" w:space="0" w:color="auto"/>
                      </w:divBdr>
                    </w:div>
                  </w:divsChild>
                </w:div>
                <w:div w:id="1210535873">
                  <w:marLeft w:val="0"/>
                  <w:marRight w:val="0"/>
                  <w:marTop w:val="0"/>
                  <w:marBottom w:val="0"/>
                  <w:divBdr>
                    <w:top w:val="none" w:sz="0" w:space="0" w:color="auto"/>
                    <w:left w:val="none" w:sz="0" w:space="0" w:color="auto"/>
                    <w:bottom w:val="none" w:sz="0" w:space="0" w:color="auto"/>
                    <w:right w:val="none" w:sz="0" w:space="0" w:color="auto"/>
                  </w:divBdr>
                  <w:divsChild>
                    <w:div w:id="618990585">
                      <w:marLeft w:val="0"/>
                      <w:marRight w:val="0"/>
                      <w:marTop w:val="0"/>
                      <w:marBottom w:val="0"/>
                      <w:divBdr>
                        <w:top w:val="none" w:sz="0" w:space="0" w:color="auto"/>
                        <w:left w:val="none" w:sz="0" w:space="0" w:color="auto"/>
                        <w:bottom w:val="none" w:sz="0" w:space="0" w:color="auto"/>
                        <w:right w:val="none" w:sz="0" w:space="0" w:color="auto"/>
                      </w:divBdr>
                    </w:div>
                  </w:divsChild>
                </w:div>
                <w:div w:id="1992783173">
                  <w:marLeft w:val="0"/>
                  <w:marRight w:val="0"/>
                  <w:marTop w:val="0"/>
                  <w:marBottom w:val="0"/>
                  <w:divBdr>
                    <w:top w:val="none" w:sz="0" w:space="0" w:color="auto"/>
                    <w:left w:val="none" w:sz="0" w:space="0" w:color="auto"/>
                    <w:bottom w:val="none" w:sz="0" w:space="0" w:color="auto"/>
                    <w:right w:val="none" w:sz="0" w:space="0" w:color="auto"/>
                  </w:divBdr>
                  <w:divsChild>
                    <w:div w:id="897325284">
                      <w:marLeft w:val="0"/>
                      <w:marRight w:val="0"/>
                      <w:marTop w:val="0"/>
                      <w:marBottom w:val="0"/>
                      <w:divBdr>
                        <w:top w:val="none" w:sz="0" w:space="0" w:color="auto"/>
                        <w:left w:val="none" w:sz="0" w:space="0" w:color="auto"/>
                        <w:bottom w:val="none" w:sz="0" w:space="0" w:color="auto"/>
                        <w:right w:val="none" w:sz="0" w:space="0" w:color="auto"/>
                      </w:divBdr>
                    </w:div>
                  </w:divsChild>
                </w:div>
                <w:div w:id="2052221238">
                  <w:marLeft w:val="0"/>
                  <w:marRight w:val="0"/>
                  <w:marTop w:val="0"/>
                  <w:marBottom w:val="0"/>
                  <w:divBdr>
                    <w:top w:val="none" w:sz="0" w:space="0" w:color="auto"/>
                    <w:left w:val="none" w:sz="0" w:space="0" w:color="auto"/>
                    <w:bottom w:val="none" w:sz="0" w:space="0" w:color="auto"/>
                    <w:right w:val="none" w:sz="0" w:space="0" w:color="auto"/>
                  </w:divBdr>
                  <w:divsChild>
                    <w:div w:id="459806159">
                      <w:marLeft w:val="0"/>
                      <w:marRight w:val="0"/>
                      <w:marTop w:val="0"/>
                      <w:marBottom w:val="0"/>
                      <w:divBdr>
                        <w:top w:val="none" w:sz="0" w:space="0" w:color="auto"/>
                        <w:left w:val="none" w:sz="0" w:space="0" w:color="auto"/>
                        <w:bottom w:val="none" w:sz="0" w:space="0" w:color="auto"/>
                        <w:right w:val="none" w:sz="0" w:space="0" w:color="auto"/>
                      </w:divBdr>
                    </w:div>
                  </w:divsChild>
                </w:div>
                <w:div w:id="1551530507">
                  <w:marLeft w:val="0"/>
                  <w:marRight w:val="0"/>
                  <w:marTop w:val="0"/>
                  <w:marBottom w:val="0"/>
                  <w:divBdr>
                    <w:top w:val="none" w:sz="0" w:space="0" w:color="auto"/>
                    <w:left w:val="none" w:sz="0" w:space="0" w:color="auto"/>
                    <w:bottom w:val="none" w:sz="0" w:space="0" w:color="auto"/>
                    <w:right w:val="none" w:sz="0" w:space="0" w:color="auto"/>
                  </w:divBdr>
                  <w:divsChild>
                    <w:div w:id="1962375513">
                      <w:marLeft w:val="0"/>
                      <w:marRight w:val="0"/>
                      <w:marTop w:val="0"/>
                      <w:marBottom w:val="0"/>
                      <w:divBdr>
                        <w:top w:val="none" w:sz="0" w:space="0" w:color="auto"/>
                        <w:left w:val="none" w:sz="0" w:space="0" w:color="auto"/>
                        <w:bottom w:val="none" w:sz="0" w:space="0" w:color="auto"/>
                        <w:right w:val="none" w:sz="0" w:space="0" w:color="auto"/>
                      </w:divBdr>
                    </w:div>
                  </w:divsChild>
                </w:div>
                <w:div w:id="732192813">
                  <w:marLeft w:val="0"/>
                  <w:marRight w:val="0"/>
                  <w:marTop w:val="0"/>
                  <w:marBottom w:val="0"/>
                  <w:divBdr>
                    <w:top w:val="none" w:sz="0" w:space="0" w:color="auto"/>
                    <w:left w:val="none" w:sz="0" w:space="0" w:color="auto"/>
                    <w:bottom w:val="none" w:sz="0" w:space="0" w:color="auto"/>
                    <w:right w:val="none" w:sz="0" w:space="0" w:color="auto"/>
                  </w:divBdr>
                </w:div>
                <w:div w:id="1357803007">
                  <w:marLeft w:val="0"/>
                  <w:marRight w:val="0"/>
                  <w:marTop w:val="0"/>
                  <w:marBottom w:val="0"/>
                  <w:divBdr>
                    <w:top w:val="none" w:sz="0" w:space="0" w:color="auto"/>
                    <w:left w:val="none" w:sz="0" w:space="0" w:color="auto"/>
                    <w:bottom w:val="none" w:sz="0" w:space="0" w:color="auto"/>
                    <w:right w:val="none" w:sz="0" w:space="0" w:color="auto"/>
                  </w:divBdr>
                  <w:divsChild>
                    <w:div w:id="1147622701">
                      <w:marLeft w:val="0"/>
                      <w:marRight w:val="0"/>
                      <w:marTop w:val="0"/>
                      <w:marBottom w:val="0"/>
                      <w:divBdr>
                        <w:top w:val="none" w:sz="0" w:space="0" w:color="auto"/>
                        <w:left w:val="none" w:sz="0" w:space="0" w:color="auto"/>
                        <w:bottom w:val="none" w:sz="0" w:space="0" w:color="auto"/>
                        <w:right w:val="none" w:sz="0" w:space="0" w:color="auto"/>
                      </w:divBdr>
                    </w:div>
                  </w:divsChild>
                </w:div>
                <w:div w:id="1097365158">
                  <w:marLeft w:val="0"/>
                  <w:marRight w:val="0"/>
                  <w:marTop w:val="0"/>
                  <w:marBottom w:val="0"/>
                  <w:divBdr>
                    <w:top w:val="none" w:sz="0" w:space="0" w:color="auto"/>
                    <w:left w:val="none" w:sz="0" w:space="0" w:color="auto"/>
                    <w:bottom w:val="none" w:sz="0" w:space="0" w:color="auto"/>
                    <w:right w:val="none" w:sz="0" w:space="0" w:color="auto"/>
                  </w:divBdr>
                  <w:divsChild>
                    <w:div w:id="1052079854">
                      <w:marLeft w:val="0"/>
                      <w:marRight w:val="0"/>
                      <w:marTop w:val="0"/>
                      <w:marBottom w:val="0"/>
                      <w:divBdr>
                        <w:top w:val="none" w:sz="0" w:space="0" w:color="auto"/>
                        <w:left w:val="none" w:sz="0" w:space="0" w:color="auto"/>
                        <w:bottom w:val="none" w:sz="0" w:space="0" w:color="auto"/>
                        <w:right w:val="none" w:sz="0" w:space="0" w:color="auto"/>
                      </w:divBdr>
                    </w:div>
                  </w:divsChild>
                </w:div>
                <w:div w:id="405878251">
                  <w:marLeft w:val="0"/>
                  <w:marRight w:val="0"/>
                  <w:marTop w:val="0"/>
                  <w:marBottom w:val="0"/>
                  <w:divBdr>
                    <w:top w:val="none" w:sz="0" w:space="0" w:color="auto"/>
                    <w:left w:val="none" w:sz="0" w:space="0" w:color="auto"/>
                    <w:bottom w:val="none" w:sz="0" w:space="0" w:color="auto"/>
                    <w:right w:val="none" w:sz="0" w:space="0" w:color="auto"/>
                  </w:divBdr>
                  <w:divsChild>
                    <w:div w:id="1730691247">
                      <w:marLeft w:val="0"/>
                      <w:marRight w:val="0"/>
                      <w:marTop w:val="0"/>
                      <w:marBottom w:val="0"/>
                      <w:divBdr>
                        <w:top w:val="none" w:sz="0" w:space="0" w:color="auto"/>
                        <w:left w:val="none" w:sz="0" w:space="0" w:color="auto"/>
                        <w:bottom w:val="none" w:sz="0" w:space="0" w:color="auto"/>
                        <w:right w:val="none" w:sz="0" w:space="0" w:color="auto"/>
                      </w:divBdr>
                    </w:div>
                  </w:divsChild>
                </w:div>
                <w:div w:id="420873167">
                  <w:marLeft w:val="0"/>
                  <w:marRight w:val="0"/>
                  <w:marTop w:val="0"/>
                  <w:marBottom w:val="0"/>
                  <w:divBdr>
                    <w:top w:val="none" w:sz="0" w:space="0" w:color="auto"/>
                    <w:left w:val="none" w:sz="0" w:space="0" w:color="auto"/>
                    <w:bottom w:val="none" w:sz="0" w:space="0" w:color="auto"/>
                    <w:right w:val="none" w:sz="0" w:space="0" w:color="auto"/>
                  </w:divBdr>
                  <w:divsChild>
                    <w:div w:id="265505439">
                      <w:marLeft w:val="0"/>
                      <w:marRight w:val="0"/>
                      <w:marTop w:val="0"/>
                      <w:marBottom w:val="0"/>
                      <w:divBdr>
                        <w:top w:val="none" w:sz="0" w:space="0" w:color="auto"/>
                        <w:left w:val="none" w:sz="0" w:space="0" w:color="auto"/>
                        <w:bottom w:val="none" w:sz="0" w:space="0" w:color="auto"/>
                        <w:right w:val="none" w:sz="0" w:space="0" w:color="auto"/>
                      </w:divBdr>
                    </w:div>
                  </w:divsChild>
                </w:div>
                <w:div w:id="1793211198">
                  <w:marLeft w:val="0"/>
                  <w:marRight w:val="0"/>
                  <w:marTop w:val="0"/>
                  <w:marBottom w:val="0"/>
                  <w:divBdr>
                    <w:top w:val="none" w:sz="0" w:space="0" w:color="auto"/>
                    <w:left w:val="none" w:sz="0" w:space="0" w:color="auto"/>
                    <w:bottom w:val="none" w:sz="0" w:space="0" w:color="auto"/>
                    <w:right w:val="none" w:sz="0" w:space="0" w:color="auto"/>
                  </w:divBdr>
                  <w:divsChild>
                    <w:div w:id="637732534">
                      <w:marLeft w:val="0"/>
                      <w:marRight w:val="0"/>
                      <w:marTop w:val="0"/>
                      <w:marBottom w:val="0"/>
                      <w:divBdr>
                        <w:top w:val="none" w:sz="0" w:space="0" w:color="auto"/>
                        <w:left w:val="none" w:sz="0" w:space="0" w:color="auto"/>
                        <w:bottom w:val="none" w:sz="0" w:space="0" w:color="auto"/>
                        <w:right w:val="none" w:sz="0" w:space="0" w:color="auto"/>
                      </w:divBdr>
                    </w:div>
                  </w:divsChild>
                </w:div>
                <w:div w:id="1672950602">
                  <w:marLeft w:val="0"/>
                  <w:marRight w:val="0"/>
                  <w:marTop w:val="0"/>
                  <w:marBottom w:val="0"/>
                  <w:divBdr>
                    <w:top w:val="none" w:sz="0" w:space="0" w:color="auto"/>
                    <w:left w:val="none" w:sz="0" w:space="0" w:color="auto"/>
                    <w:bottom w:val="none" w:sz="0" w:space="0" w:color="auto"/>
                    <w:right w:val="none" w:sz="0" w:space="0" w:color="auto"/>
                  </w:divBdr>
                  <w:divsChild>
                    <w:div w:id="163670967">
                      <w:marLeft w:val="0"/>
                      <w:marRight w:val="0"/>
                      <w:marTop w:val="0"/>
                      <w:marBottom w:val="0"/>
                      <w:divBdr>
                        <w:top w:val="none" w:sz="0" w:space="0" w:color="auto"/>
                        <w:left w:val="none" w:sz="0" w:space="0" w:color="auto"/>
                        <w:bottom w:val="none" w:sz="0" w:space="0" w:color="auto"/>
                        <w:right w:val="none" w:sz="0" w:space="0" w:color="auto"/>
                      </w:divBdr>
                    </w:div>
                  </w:divsChild>
                </w:div>
                <w:div w:id="2142071887">
                  <w:marLeft w:val="0"/>
                  <w:marRight w:val="0"/>
                  <w:marTop w:val="0"/>
                  <w:marBottom w:val="0"/>
                  <w:divBdr>
                    <w:top w:val="none" w:sz="0" w:space="0" w:color="auto"/>
                    <w:left w:val="none" w:sz="0" w:space="0" w:color="auto"/>
                    <w:bottom w:val="none" w:sz="0" w:space="0" w:color="auto"/>
                    <w:right w:val="none" w:sz="0" w:space="0" w:color="auto"/>
                  </w:divBdr>
                  <w:divsChild>
                    <w:div w:id="1027607967">
                      <w:marLeft w:val="0"/>
                      <w:marRight w:val="0"/>
                      <w:marTop w:val="0"/>
                      <w:marBottom w:val="0"/>
                      <w:divBdr>
                        <w:top w:val="none" w:sz="0" w:space="0" w:color="auto"/>
                        <w:left w:val="none" w:sz="0" w:space="0" w:color="auto"/>
                        <w:bottom w:val="none" w:sz="0" w:space="0" w:color="auto"/>
                        <w:right w:val="none" w:sz="0" w:space="0" w:color="auto"/>
                      </w:divBdr>
                    </w:div>
                  </w:divsChild>
                </w:div>
                <w:div w:id="1361205623">
                  <w:marLeft w:val="0"/>
                  <w:marRight w:val="0"/>
                  <w:marTop w:val="0"/>
                  <w:marBottom w:val="0"/>
                  <w:divBdr>
                    <w:top w:val="none" w:sz="0" w:space="0" w:color="auto"/>
                    <w:left w:val="none" w:sz="0" w:space="0" w:color="auto"/>
                    <w:bottom w:val="none" w:sz="0" w:space="0" w:color="auto"/>
                    <w:right w:val="none" w:sz="0" w:space="0" w:color="auto"/>
                  </w:divBdr>
                  <w:divsChild>
                    <w:div w:id="959997561">
                      <w:marLeft w:val="0"/>
                      <w:marRight w:val="0"/>
                      <w:marTop w:val="0"/>
                      <w:marBottom w:val="0"/>
                      <w:divBdr>
                        <w:top w:val="none" w:sz="0" w:space="0" w:color="auto"/>
                        <w:left w:val="none" w:sz="0" w:space="0" w:color="auto"/>
                        <w:bottom w:val="none" w:sz="0" w:space="0" w:color="auto"/>
                        <w:right w:val="none" w:sz="0" w:space="0" w:color="auto"/>
                      </w:divBdr>
                    </w:div>
                  </w:divsChild>
                </w:div>
                <w:div w:id="610666099">
                  <w:marLeft w:val="0"/>
                  <w:marRight w:val="0"/>
                  <w:marTop w:val="0"/>
                  <w:marBottom w:val="0"/>
                  <w:divBdr>
                    <w:top w:val="none" w:sz="0" w:space="0" w:color="auto"/>
                    <w:left w:val="none" w:sz="0" w:space="0" w:color="auto"/>
                    <w:bottom w:val="none" w:sz="0" w:space="0" w:color="auto"/>
                    <w:right w:val="none" w:sz="0" w:space="0" w:color="auto"/>
                  </w:divBdr>
                  <w:divsChild>
                    <w:div w:id="1697123609">
                      <w:marLeft w:val="0"/>
                      <w:marRight w:val="0"/>
                      <w:marTop w:val="0"/>
                      <w:marBottom w:val="0"/>
                      <w:divBdr>
                        <w:top w:val="none" w:sz="0" w:space="0" w:color="auto"/>
                        <w:left w:val="none" w:sz="0" w:space="0" w:color="auto"/>
                        <w:bottom w:val="none" w:sz="0" w:space="0" w:color="auto"/>
                        <w:right w:val="none" w:sz="0" w:space="0" w:color="auto"/>
                      </w:divBdr>
                    </w:div>
                  </w:divsChild>
                </w:div>
                <w:div w:id="76247828">
                  <w:marLeft w:val="0"/>
                  <w:marRight w:val="0"/>
                  <w:marTop w:val="0"/>
                  <w:marBottom w:val="0"/>
                  <w:divBdr>
                    <w:top w:val="none" w:sz="0" w:space="0" w:color="auto"/>
                    <w:left w:val="none" w:sz="0" w:space="0" w:color="auto"/>
                    <w:bottom w:val="none" w:sz="0" w:space="0" w:color="auto"/>
                    <w:right w:val="none" w:sz="0" w:space="0" w:color="auto"/>
                  </w:divBdr>
                  <w:divsChild>
                    <w:div w:id="326247433">
                      <w:marLeft w:val="0"/>
                      <w:marRight w:val="0"/>
                      <w:marTop w:val="0"/>
                      <w:marBottom w:val="0"/>
                      <w:divBdr>
                        <w:top w:val="none" w:sz="0" w:space="0" w:color="auto"/>
                        <w:left w:val="none" w:sz="0" w:space="0" w:color="auto"/>
                        <w:bottom w:val="none" w:sz="0" w:space="0" w:color="auto"/>
                        <w:right w:val="none" w:sz="0" w:space="0" w:color="auto"/>
                      </w:divBdr>
                    </w:div>
                  </w:divsChild>
                </w:div>
                <w:div w:id="1120100903">
                  <w:marLeft w:val="0"/>
                  <w:marRight w:val="0"/>
                  <w:marTop w:val="0"/>
                  <w:marBottom w:val="0"/>
                  <w:divBdr>
                    <w:top w:val="none" w:sz="0" w:space="0" w:color="auto"/>
                    <w:left w:val="none" w:sz="0" w:space="0" w:color="auto"/>
                    <w:bottom w:val="none" w:sz="0" w:space="0" w:color="auto"/>
                    <w:right w:val="none" w:sz="0" w:space="0" w:color="auto"/>
                  </w:divBdr>
                  <w:divsChild>
                    <w:div w:id="1313826848">
                      <w:marLeft w:val="0"/>
                      <w:marRight w:val="0"/>
                      <w:marTop w:val="0"/>
                      <w:marBottom w:val="0"/>
                      <w:divBdr>
                        <w:top w:val="none" w:sz="0" w:space="0" w:color="auto"/>
                        <w:left w:val="none" w:sz="0" w:space="0" w:color="auto"/>
                        <w:bottom w:val="none" w:sz="0" w:space="0" w:color="auto"/>
                        <w:right w:val="none" w:sz="0" w:space="0" w:color="auto"/>
                      </w:divBdr>
                    </w:div>
                  </w:divsChild>
                </w:div>
                <w:div w:id="1122963378">
                  <w:marLeft w:val="0"/>
                  <w:marRight w:val="0"/>
                  <w:marTop w:val="0"/>
                  <w:marBottom w:val="0"/>
                  <w:divBdr>
                    <w:top w:val="none" w:sz="0" w:space="0" w:color="auto"/>
                    <w:left w:val="none" w:sz="0" w:space="0" w:color="auto"/>
                    <w:bottom w:val="none" w:sz="0" w:space="0" w:color="auto"/>
                    <w:right w:val="none" w:sz="0" w:space="0" w:color="auto"/>
                  </w:divBdr>
                  <w:divsChild>
                    <w:div w:id="324210474">
                      <w:marLeft w:val="0"/>
                      <w:marRight w:val="0"/>
                      <w:marTop w:val="0"/>
                      <w:marBottom w:val="0"/>
                      <w:divBdr>
                        <w:top w:val="none" w:sz="0" w:space="0" w:color="auto"/>
                        <w:left w:val="none" w:sz="0" w:space="0" w:color="auto"/>
                        <w:bottom w:val="none" w:sz="0" w:space="0" w:color="auto"/>
                        <w:right w:val="none" w:sz="0" w:space="0" w:color="auto"/>
                      </w:divBdr>
                    </w:div>
                  </w:divsChild>
                </w:div>
                <w:div w:id="682173954">
                  <w:marLeft w:val="0"/>
                  <w:marRight w:val="0"/>
                  <w:marTop w:val="0"/>
                  <w:marBottom w:val="0"/>
                  <w:divBdr>
                    <w:top w:val="none" w:sz="0" w:space="0" w:color="auto"/>
                    <w:left w:val="none" w:sz="0" w:space="0" w:color="auto"/>
                    <w:bottom w:val="none" w:sz="0" w:space="0" w:color="auto"/>
                    <w:right w:val="none" w:sz="0" w:space="0" w:color="auto"/>
                  </w:divBdr>
                  <w:divsChild>
                    <w:div w:id="432282176">
                      <w:marLeft w:val="0"/>
                      <w:marRight w:val="0"/>
                      <w:marTop w:val="0"/>
                      <w:marBottom w:val="0"/>
                      <w:divBdr>
                        <w:top w:val="none" w:sz="0" w:space="0" w:color="auto"/>
                        <w:left w:val="none" w:sz="0" w:space="0" w:color="auto"/>
                        <w:bottom w:val="none" w:sz="0" w:space="0" w:color="auto"/>
                        <w:right w:val="none" w:sz="0" w:space="0" w:color="auto"/>
                      </w:divBdr>
                    </w:div>
                  </w:divsChild>
                </w:div>
                <w:div w:id="61105662">
                  <w:marLeft w:val="0"/>
                  <w:marRight w:val="0"/>
                  <w:marTop w:val="0"/>
                  <w:marBottom w:val="0"/>
                  <w:divBdr>
                    <w:top w:val="none" w:sz="0" w:space="0" w:color="auto"/>
                    <w:left w:val="none" w:sz="0" w:space="0" w:color="auto"/>
                    <w:bottom w:val="none" w:sz="0" w:space="0" w:color="auto"/>
                    <w:right w:val="none" w:sz="0" w:space="0" w:color="auto"/>
                  </w:divBdr>
                  <w:divsChild>
                    <w:div w:id="923299331">
                      <w:marLeft w:val="0"/>
                      <w:marRight w:val="0"/>
                      <w:marTop w:val="0"/>
                      <w:marBottom w:val="0"/>
                      <w:divBdr>
                        <w:top w:val="none" w:sz="0" w:space="0" w:color="auto"/>
                        <w:left w:val="none" w:sz="0" w:space="0" w:color="auto"/>
                        <w:bottom w:val="none" w:sz="0" w:space="0" w:color="auto"/>
                        <w:right w:val="none" w:sz="0" w:space="0" w:color="auto"/>
                      </w:divBdr>
                    </w:div>
                  </w:divsChild>
                </w:div>
                <w:div w:id="2064677053">
                  <w:marLeft w:val="0"/>
                  <w:marRight w:val="0"/>
                  <w:marTop w:val="0"/>
                  <w:marBottom w:val="0"/>
                  <w:divBdr>
                    <w:top w:val="none" w:sz="0" w:space="0" w:color="auto"/>
                    <w:left w:val="none" w:sz="0" w:space="0" w:color="auto"/>
                    <w:bottom w:val="none" w:sz="0" w:space="0" w:color="auto"/>
                    <w:right w:val="none" w:sz="0" w:space="0" w:color="auto"/>
                  </w:divBdr>
                  <w:divsChild>
                    <w:div w:id="2005694442">
                      <w:marLeft w:val="0"/>
                      <w:marRight w:val="0"/>
                      <w:marTop w:val="0"/>
                      <w:marBottom w:val="0"/>
                      <w:divBdr>
                        <w:top w:val="none" w:sz="0" w:space="0" w:color="auto"/>
                        <w:left w:val="none" w:sz="0" w:space="0" w:color="auto"/>
                        <w:bottom w:val="none" w:sz="0" w:space="0" w:color="auto"/>
                        <w:right w:val="none" w:sz="0" w:space="0" w:color="auto"/>
                      </w:divBdr>
                    </w:div>
                  </w:divsChild>
                </w:div>
                <w:div w:id="361633101">
                  <w:marLeft w:val="0"/>
                  <w:marRight w:val="0"/>
                  <w:marTop w:val="0"/>
                  <w:marBottom w:val="0"/>
                  <w:divBdr>
                    <w:top w:val="none" w:sz="0" w:space="0" w:color="auto"/>
                    <w:left w:val="none" w:sz="0" w:space="0" w:color="auto"/>
                    <w:bottom w:val="none" w:sz="0" w:space="0" w:color="auto"/>
                    <w:right w:val="none" w:sz="0" w:space="0" w:color="auto"/>
                  </w:divBdr>
                  <w:divsChild>
                    <w:div w:id="1537622308">
                      <w:marLeft w:val="0"/>
                      <w:marRight w:val="0"/>
                      <w:marTop w:val="0"/>
                      <w:marBottom w:val="0"/>
                      <w:divBdr>
                        <w:top w:val="none" w:sz="0" w:space="0" w:color="auto"/>
                        <w:left w:val="none" w:sz="0" w:space="0" w:color="auto"/>
                        <w:bottom w:val="none" w:sz="0" w:space="0" w:color="auto"/>
                        <w:right w:val="none" w:sz="0" w:space="0" w:color="auto"/>
                      </w:divBdr>
                    </w:div>
                  </w:divsChild>
                </w:div>
                <w:div w:id="1902056979">
                  <w:marLeft w:val="0"/>
                  <w:marRight w:val="0"/>
                  <w:marTop w:val="0"/>
                  <w:marBottom w:val="0"/>
                  <w:divBdr>
                    <w:top w:val="none" w:sz="0" w:space="0" w:color="auto"/>
                    <w:left w:val="none" w:sz="0" w:space="0" w:color="auto"/>
                    <w:bottom w:val="none" w:sz="0" w:space="0" w:color="auto"/>
                    <w:right w:val="none" w:sz="0" w:space="0" w:color="auto"/>
                  </w:divBdr>
                  <w:divsChild>
                    <w:div w:id="880089379">
                      <w:marLeft w:val="0"/>
                      <w:marRight w:val="0"/>
                      <w:marTop w:val="0"/>
                      <w:marBottom w:val="0"/>
                      <w:divBdr>
                        <w:top w:val="none" w:sz="0" w:space="0" w:color="auto"/>
                        <w:left w:val="none" w:sz="0" w:space="0" w:color="auto"/>
                        <w:bottom w:val="none" w:sz="0" w:space="0" w:color="auto"/>
                        <w:right w:val="none" w:sz="0" w:space="0" w:color="auto"/>
                      </w:divBdr>
                    </w:div>
                  </w:divsChild>
                </w:div>
                <w:div w:id="616566177">
                  <w:marLeft w:val="0"/>
                  <w:marRight w:val="0"/>
                  <w:marTop w:val="0"/>
                  <w:marBottom w:val="0"/>
                  <w:divBdr>
                    <w:top w:val="none" w:sz="0" w:space="0" w:color="auto"/>
                    <w:left w:val="none" w:sz="0" w:space="0" w:color="auto"/>
                    <w:bottom w:val="none" w:sz="0" w:space="0" w:color="auto"/>
                    <w:right w:val="none" w:sz="0" w:space="0" w:color="auto"/>
                  </w:divBdr>
                  <w:divsChild>
                    <w:div w:id="2006854153">
                      <w:marLeft w:val="0"/>
                      <w:marRight w:val="0"/>
                      <w:marTop w:val="0"/>
                      <w:marBottom w:val="0"/>
                      <w:divBdr>
                        <w:top w:val="none" w:sz="0" w:space="0" w:color="auto"/>
                        <w:left w:val="none" w:sz="0" w:space="0" w:color="auto"/>
                        <w:bottom w:val="none" w:sz="0" w:space="0" w:color="auto"/>
                        <w:right w:val="none" w:sz="0" w:space="0" w:color="auto"/>
                      </w:divBdr>
                    </w:div>
                  </w:divsChild>
                </w:div>
                <w:div w:id="1051000995">
                  <w:marLeft w:val="0"/>
                  <w:marRight w:val="0"/>
                  <w:marTop w:val="0"/>
                  <w:marBottom w:val="0"/>
                  <w:divBdr>
                    <w:top w:val="none" w:sz="0" w:space="0" w:color="auto"/>
                    <w:left w:val="none" w:sz="0" w:space="0" w:color="auto"/>
                    <w:bottom w:val="none" w:sz="0" w:space="0" w:color="auto"/>
                    <w:right w:val="none" w:sz="0" w:space="0" w:color="auto"/>
                  </w:divBdr>
                  <w:divsChild>
                    <w:div w:id="1648048137">
                      <w:marLeft w:val="0"/>
                      <w:marRight w:val="0"/>
                      <w:marTop w:val="0"/>
                      <w:marBottom w:val="0"/>
                      <w:divBdr>
                        <w:top w:val="none" w:sz="0" w:space="0" w:color="auto"/>
                        <w:left w:val="none" w:sz="0" w:space="0" w:color="auto"/>
                        <w:bottom w:val="none" w:sz="0" w:space="0" w:color="auto"/>
                        <w:right w:val="none" w:sz="0" w:space="0" w:color="auto"/>
                      </w:divBdr>
                    </w:div>
                  </w:divsChild>
                </w:div>
                <w:div w:id="1936787002">
                  <w:marLeft w:val="0"/>
                  <w:marRight w:val="0"/>
                  <w:marTop w:val="0"/>
                  <w:marBottom w:val="0"/>
                  <w:divBdr>
                    <w:top w:val="none" w:sz="0" w:space="0" w:color="auto"/>
                    <w:left w:val="none" w:sz="0" w:space="0" w:color="auto"/>
                    <w:bottom w:val="none" w:sz="0" w:space="0" w:color="auto"/>
                    <w:right w:val="none" w:sz="0" w:space="0" w:color="auto"/>
                  </w:divBdr>
                </w:div>
                <w:div w:id="35812974">
                  <w:marLeft w:val="0"/>
                  <w:marRight w:val="0"/>
                  <w:marTop w:val="0"/>
                  <w:marBottom w:val="0"/>
                  <w:divBdr>
                    <w:top w:val="none" w:sz="0" w:space="0" w:color="auto"/>
                    <w:left w:val="none" w:sz="0" w:space="0" w:color="auto"/>
                    <w:bottom w:val="none" w:sz="0" w:space="0" w:color="auto"/>
                    <w:right w:val="none" w:sz="0" w:space="0" w:color="auto"/>
                  </w:divBdr>
                  <w:divsChild>
                    <w:div w:id="18310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3F863B-4D8A-416B-B542-F3CB6DB90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58</Pages>
  <Words>14926</Words>
  <Characters>83250</Characters>
  <Application>Microsoft Office Word</Application>
  <DocSecurity>0</DocSecurity>
  <Lines>693</Lines>
  <Paragraphs>195</Paragraphs>
  <ScaleCrop>false</ScaleCrop>
  <HeadingPairs>
    <vt:vector size="2" baseType="variant">
      <vt:variant>
        <vt:lpstr>Título</vt:lpstr>
      </vt:variant>
      <vt:variant>
        <vt:i4>1</vt:i4>
      </vt:variant>
    </vt:vector>
  </HeadingPairs>
  <TitlesOfParts>
    <vt:vector size="1" baseType="lpstr">
      <vt:lpstr/>
    </vt:vector>
  </TitlesOfParts>
  <Company>Dirección Nacional de Contrataciones Públicas</Company>
  <LinksUpToDate>false</LinksUpToDate>
  <CharactersWithSpaces>97981</CharactersWithSpaces>
  <SharedDoc>false</SharedDoc>
  <HyperlinkBase>http://localhost:80</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Andrea Anahí Pesoa Sánchez</dc:creator>
  <cp:lastModifiedBy>Muni Obras</cp:lastModifiedBy>
  <cp:revision>6</cp:revision>
  <dcterms:created xsi:type="dcterms:W3CDTF">2024-04-17T11:53:00Z</dcterms:created>
  <dcterms:modified xsi:type="dcterms:W3CDTF">2024-04-25T12:19:00Z</dcterms:modified>
</cp:coreProperties>
</file>